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C077F" w14:textId="78EA1266" w:rsidR="00D240B9" w:rsidRPr="00A74E20" w:rsidRDefault="00987D41" w:rsidP="00226F30">
      <w:pPr>
        <w:pStyle w:val="Corpodetexto"/>
        <w:shd w:val="clear" w:color="auto" w:fill="BFBFBF" w:themeFill="background1" w:themeFillShade="BF"/>
        <w:spacing w:before="6"/>
        <w:ind w:left="0"/>
        <w:jc w:val="center"/>
        <w:rPr>
          <w:b/>
        </w:rPr>
      </w:pPr>
      <w:r w:rsidRPr="00A74E20">
        <w:rPr>
          <w:b/>
        </w:rPr>
        <w:t>TERMO DE REFERÊNCIA</w:t>
      </w:r>
      <w:r w:rsidR="002525C6" w:rsidRPr="00A74E20">
        <w:rPr>
          <w:b/>
        </w:rPr>
        <w:t xml:space="preserve"> DA SECRETARIA MUNICIPAL DE SAÚDE</w:t>
      </w:r>
    </w:p>
    <w:p w14:paraId="7F8C0780" w14:textId="77777777" w:rsidR="00987D41" w:rsidRPr="00A74E20" w:rsidRDefault="00987D41" w:rsidP="00226F30">
      <w:pPr>
        <w:pStyle w:val="Corpodetexto"/>
        <w:spacing w:before="6"/>
        <w:ind w:left="0"/>
        <w:jc w:val="center"/>
        <w:rPr>
          <w:b/>
        </w:rPr>
      </w:pPr>
    </w:p>
    <w:p w14:paraId="7F8C0781" w14:textId="77777777" w:rsidR="00987D41" w:rsidRPr="00A74E20" w:rsidRDefault="00987D41" w:rsidP="00226F30">
      <w:pPr>
        <w:spacing w:before="18"/>
        <w:rPr>
          <w:b/>
          <w:sz w:val="24"/>
          <w:szCs w:val="24"/>
        </w:rPr>
      </w:pPr>
      <w:r w:rsidRPr="00A74E20">
        <w:rPr>
          <w:b/>
          <w:sz w:val="24"/>
          <w:szCs w:val="24"/>
        </w:rPr>
        <w:t>1</w:t>
      </w:r>
      <w:r w:rsidRPr="00A74E20">
        <w:rPr>
          <w:b/>
          <w:spacing w:val="36"/>
          <w:sz w:val="24"/>
          <w:szCs w:val="24"/>
        </w:rPr>
        <w:t xml:space="preserve"> </w:t>
      </w:r>
      <w:r w:rsidRPr="00A74E20">
        <w:rPr>
          <w:b/>
          <w:sz w:val="24"/>
          <w:szCs w:val="24"/>
        </w:rPr>
        <w:t>-</w:t>
      </w:r>
      <w:r w:rsidRPr="00A74E20">
        <w:rPr>
          <w:b/>
          <w:spacing w:val="-1"/>
          <w:sz w:val="24"/>
          <w:szCs w:val="24"/>
        </w:rPr>
        <w:t xml:space="preserve"> </w:t>
      </w:r>
      <w:r w:rsidRPr="00A74E20">
        <w:rPr>
          <w:b/>
          <w:sz w:val="24"/>
          <w:szCs w:val="24"/>
        </w:rPr>
        <w:t>OBJETO</w:t>
      </w:r>
    </w:p>
    <w:p w14:paraId="7F8C0782" w14:textId="5D895E17" w:rsidR="00D240B9" w:rsidRPr="00A74E20" w:rsidRDefault="00ED7DF4" w:rsidP="00226F30">
      <w:pPr>
        <w:pStyle w:val="PargrafodaLista"/>
        <w:numPr>
          <w:ilvl w:val="1"/>
          <w:numId w:val="1"/>
        </w:numPr>
        <w:tabs>
          <w:tab w:val="left" w:pos="718"/>
        </w:tabs>
        <w:spacing w:after="8"/>
        <w:ind w:left="0" w:firstLine="0"/>
        <w:rPr>
          <w:sz w:val="24"/>
          <w:szCs w:val="24"/>
        </w:rPr>
      </w:pPr>
      <w:r w:rsidRPr="00A74E20">
        <w:rPr>
          <w:sz w:val="24"/>
          <w:szCs w:val="24"/>
        </w:rPr>
        <w:t>C</w:t>
      </w:r>
      <w:r w:rsidR="004323B7" w:rsidRPr="00A74E20">
        <w:rPr>
          <w:sz w:val="24"/>
          <w:szCs w:val="24"/>
        </w:rPr>
        <w:t>ontratação de pessoa jurídica especializada na prestação de serviços de transporte rodoviário, por meio de carreta tipo cegonha, para o translado de 01 (uma) Unidade Odontológica Móvel e 01 (uma) carretinha contendo 01 (um) gerador de energia, localizado na Avenida Independência, Bairro Éden – Sorocaba/SP – CEP: 18.087-101 até o Município de Caracaraí/RR</w:t>
      </w:r>
      <w:r w:rsidR="00BE7CFC" w:rsidRPr="00A74E20">
        <w:rPr>
          <w:sz w:val="24"/>
          <w:szCs w:val="24"/>
        </w:rPr>
        <w:t>, com o objetivo de atender à Secretaria Municipal de Saúde - SEMSA de Caracaraí/RR</w:t>
      </w:r>
      <w:r w:rsidR="009D68B2" w:rsidRPr="00A74E20">
        <w:rPr>
          <w:sz w:val="24"/>
          <w:szCs w:val="24"/>
        </w:rPr>
        <w:t>,</w:t>
      </w:r>
      <w:r w:rsidR="009D68B2" w:rsidRPr="00A74E20">
        <w:rPr>
          <w:spacing w:val="-57"/>
          <w:sz w:val="24"/>
          <w:szCs w:val="24"/>
        </w:rPr>
        <w:t xml:space="preserve"> </w:t>
      </w:r>
      <w:r w:rsidR="009D68B2" w:rsidRPr="00A74E20">
        <w:rPr>
          <w:sz w:val="24"/>
          <w:szCs w:val="24"/>
        </w:rPr>
        <w:t>conforme</w:t>
      </w:r>
      <w:r w:rsidR="009D68B2" w:rsidRPr="00A74E20">
        <w:rPr>
          <w:spacing w:val="27"/>
          <w:sz w:val="24"/>
          <w:szCs w:val="24"/>
        </w:rPr>
        <w:t xml:space="preserve"> </w:t>
      </w:r>
      <w:r w:rsidR="009D68B2" w:rsidRPr="00A74E20">
        <w:rPr>
          <w:sz w:val="24"/>
          <w:szCs w:val="24"/>
        </w:rPr>
        <w:t>condições,</w:t>
      </w:r>
      <w:r w:rsidR="009D68B2" w:rsidRPr="00A74E20">
        <w:rPr>
          <w:spacing w:val="26"/>
          <w:sz w:val="24"/>
          <w:szCs w:val="24"/>
        </w:rPr>
        <w:t xml:space="preserve"> </w:t>
      </w:r>
      <w:r w:rsidR="009D68B2" w:rsidRPr="00A74E20">
        <w:rPr>
          <w:sz w:val="24"/>
          <w:szCs w:val="24"/>
        </w:rPr>
        <w:t>quantidades</w:t>
      </w:r>
      <w:r w:rsidR="009D68B2" w:rsidRPr="00A74E20">
        <w:rPr>
          <w:spacing w:val="28"/>
          <w:sz w:val="24"/>
          <w:szCs w:val="24"/>
        </w:rPr>
        <w:t xml:space="preserve"> </w:t>
      </w:r>
      <w:r w:rsidR="009D68B2" w:rsidRPr="00A74E20">
        <w:rPr>
          <w:sz w:val="24"/>
          <w:szCs w:val="24"/>
        </w:rPr>
        <w:t>e</w:t>
      </w:r>
      <w:r w:rsidR="009D68B2" w:rsidRPr="00A74E20">
        <w:rPr>
          <w:spacing w:val="26"/>
          <w:sz w:val="24"/>
          <w:szCs w:val="24"/>
        </w:rPr>
        <w:t xml:space="preserve"> </w:t>
      </w:r>
      <w:r w:rsidR="009D68B2" w:rsidRPr="00A74E20">
        <w:rPr>
          <w:sz w:val="24"/>
          <w:szCs w:val="24"/>
        </w:rPr>
        <w:t>exigências</w:t>
      </w:r>
      <w:r w:rsidR="00825712" w:rsidRPr="00A74E20">
        <w:rPr>
          <w:sz w:val="24"/>
          <w:szCs w:val="24"/>
        </w:rPr>
        <w:t xml:space="preserve"> </w:t>
      </w:r>
      <w:r w:rsidR="009D68B2" w:rsidRPr="00A74E20">
        <w:rPr>
          <w:sz w:val="24"/>
          <w:szCs w:val="24"/>
        </w:rPr>
        <w:t>estabelecidas</w:t>
      </w:r>
      <w:r w:rsidR="009D68B2" w:rsidRPr="00A74E20">
        <w:rPr>
          <w:spacing w:val="9"/>
          <w:sz w:val="24"/>
          <w:szCs w:val="24"/>
        </w:rPr>
        <w:t xml:space="preserve"> </w:t>
      </w:r>
      <w:r w:rsidR="009D68B2" w:rsidRPr="00A74E20">
        <w:rPr>
          <w:sz w:val="24"/>
          <w:szCs w:val="24"/>
        </w:rPr>
        <w:t>neste</w:t>
      </w:r>
      <w:r w:rsidR="009D68B2" w:rsidRPr="00A74E20">
        <w:rPr>
          <w:spacing w:val="11"/>
          <w:sz w:val="24"/>
          <w:szCs w:val="24"/>
        </w:rPr>
        <w:t xml:space="preserve"> </w:t>
      </w:r>
      <w:r w:rsidR="009D68B2" w:rsidRPr="00A74E20">
        <w:rPr>
          <w:sz w:val="24"/>
          <w:szCs w:val="24"/>
        </w:rPr>
        <w:t>instrumento:</w:t>
      </w: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9"/>
        <w:gridCol w:w="3372"/>
        <w:gridCol w:w="977"/>
        <w:gridCol w:w="813"/>
        <w:gridCol w:w="1187"/>
        <w:gridCol w:w="1559"/>
        <w:gridCol w:w="1418"/>
      </w:tblGrid>
      <w:tr w:rsidR="003C3704" w:rsidRPr="00A74E20" w14:paraId="0851032E" w14:textId="77777777" w:rsidTr="00A21F45">
        <w:trPr>
          <w:trHeight w:val="700"/>
        </w:trPr>
        <w:tc>
          <w:tcPr>
            <w:tcW w:w="739" w:type="dxa"/>
            <w:vAlign w:val="center"/>
          </w:tcPr>
          <w:p w14:paraId="52D00953" w14:textId="77777777" w:rsidR="00BE7CFC" w:rsidRPr="00A74E20" w:rsidRDefault="00BE7CFC" w:rsidP="00226F30">
            <w:pPr>
              <w:pStyle w:val="SemEspaamento"/>
              <w:ind w:right="-31"/>
              <w:jc w:val="center"/>
              <w:rPr>
                <w:rFonts w:ascii="Times New Roman" w:hAnsi="Times New Roman" w:cs="Times New Roman"/>
                <w:b/>
              </w:rPr>
            </w:pPr>
            <w:r w:rsidRPr="00A74E20">
              <w:rPr>
                <w:rFonts w:ascii="Times New Roman" w:hAnsi="Times New Roman" w:cs="Times New Roman"/>
                <w:b/>
              </w:rPr>
              <w:t>ITEM</w:t>
            </w:r>
          </w:p>
        </w:tc>
        <w:tc>
          <w:tcPr>
            <w:tcW w:w="3372" w:type="dxa"/>
            <w:vAlign w:val="center"/>
          </w:tcPr>
          <w:p w14:paraId="120292AB" w14:textId="77777777" w:rsidR="00BE7CFC" w:rsidRPr="00A74E20" w:rsidRDefault="00BE7CFC" w:rsidP="00226F30">
            <w:pPr>
              <w:pStyle w:val="SemEspaamento"/>
              <w:ind w:right="-31"/>
              <w:jc w:val="center"/>
              <w:rPr>
                <w:rFonts w:ascii="Times New Roman" w:hAnsi="Times New Roman" w:cs="Times New Roman"/>
                <w:b/>
              </w:rPr>
            </w:pPr>
            <w:r w:rsidRPr="00A74E20">
              <w:rPr>
                <w:rFonts w:ascii="Times New Roman" w:hAnsi="Times New Roman" w:cs="Times New Roman"/>
                <w:b/>
              </w:rPr>
              <w:t>ESPECIFICAÇÃO</w:t>
            </w:r>
          </w:p>
        </w:tc>
        <w:tc>
          <w:tcPr>
            <w:tcW w:w="977" w:type="dxa"/>
            <w:vAlign w:val="center"/>
          </w:tcPr>
          <w:p w14:paraId="07C15D13" w14:textId="77777777" w:rsidR="00BE7CFC" w:rsidRPr="00A74E20" w:rsidRDefault="00BE7CFC" w:rsidP="00226F30">
            <w:pPr>
              <w:pStyle w:val="SemEspaamento"/>
              <w:ind w:right="-31"/>
              <w:jc w:val="center"/>
              <w:rPr>
                <w:rFonts w:ascii="Times New Roman" w:hAnsi="Times New Roman" w:cs="Times New Roman"/>
                <w:b/>
              </w:rPr>
            </w:pPr>
            <w:r w:rsidRPr="00A74E20">
              <w:rPr>
                <w:rFonts w:ascii="Times New Roman" w:hAnsi="Times New Roman" w:cs="Times New Roman"/>
                <w:b/>
              </w:rPr>
              <w:t>CATMAT</w:t>
            </w:r>
          </w:p>
        </w:tc>
        <w:tc>
          <w:tcPr>
            <w:tcW w:w="813" w:type="dxa"/>
            <w:vAlign w:val="center"/>
          </w:tcPr>
          <w:p w14:paraId="201C6929" w14:textId="714B1F09" w:rsidR="00BE7CFC" w:rsidRPr="00A74E20" w:rsidRDefault="00BE7CFC" w:rsidP="00D528EA">
            <w:pPr>
              <w:pStyle w:val="SemEspaamento"/>
              <w:ind w:right="-31"/>
              <w:jc w:val="center"/>
              <w:rPr>
                <w:rFonts w:ascii="Times New Roman" w:hAnsi="Times New Roman" w:cs="Times New Roman"/>
                <w:b/>
              </w:rPr>
            </w:pPr>
            <w:r w:rsidRPr="00A74E20">
              <w:rPr>
                <w:rFonts w:ascii="Times New Roman" w:hAnsi="Times New Roman" w:cs="Times New Roman"/>
                <w:b/>
              </w:rPr>
              <w:t>UNID.</w:t>
            </w:r>
          </w:p>
        </w:tc>
        <w:tc>
          <w:tcPr>
            <w:tcW w:w="1187" w:type="dxa"/>
            <w:vAlign w:val="center"/>
          </w:tcPr>
          <w:p w14:paraId="7CFB19C4" w14:textId="77777777" w:rsidR="00BE7CFC" w:rsidRPr="00A74E20" w:rsidRDefault="00BE7CFC" w:rsidP="00226F30">
            <w:pPr>
              <w:pStyle w:val="SemEspaamento"/>
              <w:ind w:right="-31"/>
              <w:jc w:val="center"/>
              <w:rPr>
                <w:rFonts w:ascii="Times New Roman" w:hAnsi="Times New Roman" w:cs="Times New Roman"/>
                <w:b/>
              </w:rPr>
            </w:pPr>
            <w:r w:rsidRPr="00A74E20">
              <w:rPr>
                <w:rFonts w:ascii="Times New Roman" w:hAnsi="Times New Roman" w:cs="Times New Roman"/>
                <w:b/>
              </w:rPr>
              <w:t>QUANTITATIVO ESTIMADO</w:t>
            </w:r>
          </w:p>
        </w:tc>
        <w:tc>
          <w:tcPr>
            <w:tcW w:w="1559" w:type="dxa"/>
            <w:vAlign w:val="center"/>
          </w:tcPr>
          <w:p w14:paraId="4818662B" w14:textId="77777777" w:rsidR="00BE7CFC" w:rsidRPr="00A74E20" w:rsidRDefault="00BE7CFC" w:rsidP="00226F30">
            <w:pPr>
              <w:pStyle w:val="SemEspaamento"/>
              <w:ind w:right="-31"/>
              <w:jc w:val="center"/>
              <w:rPr>
                <w:rFonts w:ascii="Times New Roman" w:hAnsi="Times New Roman" w:cs="Times New Roman"/>
                <w:b/>
              </w:rPr>
            </w:pPr>
            <w:r w:rsidRPr="00A74E20">
              <w:rPr>
                <w:rFonts w:ascii="Times New Roman" w:hAnsi="Times New Roman" w:cs="Times New Roman"/>
                <w:b/>
              </w:rPr>
              <w:t>VALOR UNITÁRIO</w:t>
            </w:r>
          </w:p>
        </w:tc>
        <w:tc>
          <w:tcPr>
            <w:tcW w:w="1418" w:type="dxa"/>
            <w:vAlign w:val="center"/>
          </w:tcPr>
          <w:p w14:paraId="6B146419" w14:textId="77777777" w:rsidR="00BE7CFC" w:rsidRPr="00A74E20" w:rsidRDefault="00BE7CFC" w:rsidP="00226F30">
            <w:pPr>
              <w:pStyle w:val="SemEspaamento"/>
              <w:ind w:right="-31"/>
              <w:jc w:val="center"/>
              <w:rPr>
                <w:rFonts w:ascii="Times New Roman" w:hAnsi="Times New Roman" w:cs="Times New Roman"/>
                <w:b/>
              </w:rPr>
            </w:pPr>
            <w:r w:rsidRPr="00A74E20">
              <w:rPr>
                <w:rFonts w:ascii="Times New Roman" w:hAnsi="Times New Roman" w:cs="Times New Roman"/>
                <w:b/>
              </w:rPr>
              <w:t>VALOR TOTAL</w:t>
            </w:r>
          </w:p>
        </w:tc>
      </w:tr>
      <w:tr w:rsidR="003C3704" w:rsidRPr="00A74E20" w14:paraId="7EBEAA57" w14:textId="77777777" w:rsidTr="00A21F45">
        <w:trPr>
          <w:trHeight w:val="48"/>
        </w:trPr>
        <w:tc>
          <w:tcPr>
            <w:tcW w:w="739" w:type="dxa"/>
            <w:vAlign w:val="center"/>
          </w:tcPr>
          <w:p w14:paraId="6FCBCED0" w14:textId="77777777" w:rsidR="00BE7CFC" w:rsidRPr="00A74E20" w:rsidRDefault="00BE7CFC" w:rsidP="00BE7CFC">
            <w:pPr>
              <w:pStyle w:val="SemEspaamento"/>
              <w:ind w:right="-31"/>
              <w:jc w:val="center"/>
              <w:rPr>
                <w:rFonts w:ascii="Times New Roman" w:hAnsi="Times New Roman" w:cs="Times New Roman"/>
              </w:rPr>
            </w:pPr>
            <w:r w:rsidRPr="00A74E20">
              <w:rPr>
                <w:rFonts w:ascii="Times New Roman" w:hAnsi="Times New Roman" w:cs="Times New Roman"/>
              </w:rPr>
              <w:t>01</w:t>
            </w:r>
          </w:p>
        </w:tc>
        <w:tc>
          <w:tcPr>
            <w:tcW w:w="3372" w:type="dxa"/>
            <w:vAlign w:val="center"/>
          </w:tcPr>
          <w:p w14:paraId="497735E8" w14:textId="77777777" w:rsidR="00EB1268" w:rsidRPr="00A74E20" w:rsidRDefault="00EB1268" w:rsidP="00EB1268">
            <w:pPr>
              <w:jc w:val="both"/>
              <w:rPr>
                <w:sz w:val="24"/>
                <w:szCs w:val="24"/>
              </w:rPr>
            </w:pPr>
            <w:r w:rsidRPr="00A74E20">
              <w:rPr>
                <w:sz w:val="24"/>
                <w:szCs w:val="24"/>
              </w:rPr>
              <w:t>Pestação de serviços de transporte rodoviário, por meio de carreta tipo cegonha, para o translado de 01 (uma) Unidade Odontológica Móvel e 01 (uma) carretinha contendo 01 (um) gerador de energia, localizado na Avenida Independência, Bairro Éden – Sorocaba/SP – CEP: 18.087-101 até o Município de Caracaraí/RR, com percurso de distância rodoviária estimada é de aproximadamente 4.300 a 4.500 km, dependendo da rota adotada.</w:t>
            </w:r>
          </w:p>
          <w:p w14:paraId="7D5BE08A" w14:textId="77777777" w:rsidR="00EB1268" w:rsidRPr="00A74E20" w:rsidRDefault="00EB1268" w:rsidP="00EB1268">
            <w:pPr>
              <w:jc w:val="both"/>
              <w:rPr>
                <w:sz w:val="24"/>
                <w:szCs w:val="24"/>
              </w:rPr>
            </w:pPr>
            <w:r w:rsidRPr="00A74E20">
              <w:rPr>
                <w:sz w:val="24"/>
                <w:szCs w:val="24"/>
              </w:rPr>
              <w:t xml:space="preserve">O transporte deverá ser realizado com segurança, observando as normas vigentes para deslocamento de veículos de grande porte, e a contratada será responsável por custear e garantir a cobertura do seguro da ambulância durante todo o trajeto, protegendo contra eventuais danos, extravios ou sinistros. A coleta do veículo ocorrerá na sede da empresa FLASH ENGENHARIA – Avenida Independência, Bairro Éden – Sorocaba/SP – CEP: 18.087-101, e a entrega deverá ser realizada na sede da Secretaria Municipal de Saúde do Município de Caracaraí-RR, situada na Praça do Centro Cívico, S/N, Centro – Caracaraí-RR, CEP: 69.360-000. </w:t>
            </w:r>
          </w:p>
          <w:p w14:paraId="78C9F0FA" w14:textId="48C2177A" w:rsidR="00BE7CFC" w:rsidRPr="00A74E20" w:rsidRDefault="00EB1268" w:rsidP="00EB1268">
            <w:pPr>
              <w:jc w:val="both"/>
              <w:rPr>
                <w:sz w:val="24"/>
                <w:szCs w:val="24"/>
              </w:rPr>
            </w:pPr>
            <w:r w:rsidRPr="00A74E20">
              <w:rPr>
                <w:sz w:val="24"/>
                <w:szCs w:val="24"/>
              </w:rPr>
              <w:t xml:space="preserve">O prazo máximo para a conclusão </w:t>
            </w:r>
            <w:r w:rsidRPr="00A74E20">
              <w:rPr>
                <w:sz w:val="24"/>
                <w:szCs w:val="24"/>
              </w:rPr>
              <w:lastRenderedPageBreak/>
              <w:t>do serviço será de 30 (trinta) dias corridos após a assinatura do Termo de Contrato.</w:t>
            </w:r>
          </w:p>
        </w:tc>
        <w:tc>
          <w:tcPr>
            <w:tcW w:w="977" w:type="dxa"/>
            <w:vAlign w:val="center"/>
          </w:tcPr>
          <w:p w14:paraId="762EAAEA" w14:textId="0C3F6A75" w:rsidR="00BE7CFC" w:rsidRPr="00A74E20" w:rsidRDefault="00BE7CFC" w:rsidP="00B46FF4">
            <w:pPr>
              <w:jc w:val="center"/>
              <w:rPr>
                <w:sz w:val="24"/>
                <w:szCs w:val="24"/>
              </w:rPr>
            </w:pPr>
            <w:r w:rsidRPr="00A74E20">
              <w:rPr>
                <w:sz w:val="24"/>
                <w:szCs w:val="24"/>
              </w:rPr>
              <w:lastRenderedPageBreak/>
              <w:t>3263</w:t>
            </w:r>
          </w:p>
        </w:tc>
        <w:tc>
          <w:tcPr>
            <w:tcW w:w="813" w:type="dxa"/>
            <w:vAlign w:val="center"/>
          </w:tcPr>
          <w:p w14:paraId="775FDC33" w14:textId="77777777" w:rsidR="00BE7CFC" w:rsidRPr="00A74E20" w:rsidRDefault="00BE7CFC" w:rsidP="00B46FF4">
            <w:pPr>
              <w:pStyle w:val="SemEspaamento"/>
              <w:ind w:right="-31"/>
              <w:jc w:val="center"/>
              <w:rPr>
                <w:rFonts w:ascii="Times New Roman" w:hAnsi="Times New Roman" w:cs="Times New Roman"/>
              </w:rPr>
            </w:pPr>
            <w:proofErr w:type="spellStart"/>
            <w:r w:rsidRPr="00A74E20">
              <w:rPr>
                <w:rFonts w:ascii="Times New Roman" w:hAnsi="Times New Roman" w:cs="Times New Roman"/>
              </w:rPr>
              <w:t>Und</w:t>
            </w:r>
            <w:proofErr w:type="spellEnd"/>
            <w:r w:rsidRPr="00A74E20">
              <w:rPr>
                <w:rFonts w:ascii="Times New Roman" w:hAnsi="Times New Roman" w:cs="Times New Roman"/>
              </w:rPr>
              <w:t>.</w:t>
            </w:r>
          </w:p>
        </w:tc>
        <w:tc>
          <w:tcPr>
            <w:tcW w:w="1187" w:type="dxa"/>
            <w:vAlign w:val="center"/>
          </w:tcPr>
          <w:p w14:paraId="234EC319" w14:textId="73219089" w:rsidR="00BE7CFC" w:rsidRPr="00A74E20" w:rsidRDefault="00BE7CFC" w:rsidP="00B46FF4">
            <w:pPr>
              <w:pStyle w:val="SemEspaamento"/>
              <w:jc w:val="center"/>
              <w:rPr>
                <w:rFonts w:ascii="Times New Roman" w:hAnsi="Times New Roman" w:cs="Times New Roman"/>
              </w:rPr>
            </w:pPr>
            <w:r w:rsidRPr="00A74E20">
              <w:rPr>
                <w:rFonts w:ascii="Times New Roman" w:hAnsi="Times New Roman" w:cs="Times New Roman"/>
              </w:rPr>
              <w:t>01</w:t>
            </w:r>
          </w:p>
        </w:tc>
        <w:tc>
          <w:tcPr>
            <w:tcW w:w="1559" w:type="dxa"/>
            <w:vAlign w:val="center"/>
          </w:tcPr>
          <w:p w14:paraId="1F9F6DC0" w14:textId="7F3D47B0" w:rsidR="00BE7CFC" w:rsidRPr="00A21F45" w:rsidRDefault="00BE7CFC" w:rsidP="00B46FF4">
            <w:pPr>
              <w:jc w:val="center"/>
              <w:rPr>
                <w:sz w:val="24"/>
                <w:szCs w:val="24"/>
              </w:rPr>
            </w:pPr>
            <w:r w:rsidRPr="00A21F45">
              <w:rPr>
                <w:sz w:val="24"/>
                <w:szCs w:val="24"/>
              </w:rPr>
              <w:t xml:space="preserve">R$ </w:t>
            </w:r>
            <w:r w:rsidR="00D66179">
              <w:rPr>
                <w:sz w:val="24"/>
                <w:szCs w:val="24"/>
                <w:shd w:val="clear" w:color="auto" w:fill="FFFFFF"/>
              </w:rPr>
              <w:t>39.680,12</w:t>
            </w:r>
          </w:p>
        </w:tc>
        <w:tc>
          <w:tcPr>
            <w:tcW w:w="1418" w:type="dxa"/>
            <w:vAlign w:val="center"/>
          </w:tcPr>
          <w:p w14:paraId="42422628" w14:textId="3349A132" w:rsidR="00BE7CFC" w:rsidRPr="00A21F45" w:rsidRDefault="000E56AB" w:rsidP="00B46FF4">
            <w:pPr>
              <w:jc w:val="center"/>
              <w:rPr>
                <w:sz w:val="24"/>
                <w:szCs w:val="24"/>
              </w:rPr>
            </w:pPr>
            <w:r w:rsidRPr="00A21F45">
              <w:rPr>
                <w:sz w:val="24"/>
                <w:szCs w:val="24"/>
              </w:rPr>
              <w:t xml:space="preserve">R$ </w:t>
            </w:r>
            <w:r w:rsidR="00D66179">
              <w:rPr>
                <w:sz w:val="24"/>
                <w:szCs w:val="24"/>
                <w:shd w:val="clear" w:color="auto" w:fill="FFFFFF"/>
              </w:rPr>
              <w:t>39.680,12</w:t>
            </w:r>
          </w:p>
        </w:tc>
      </w:tr>
      <w:tr w:rsidR="003C3704" w:rsidRPr="00A74E20" w14:paraId="1C881AA3" w14:textId="77777777" w:rsidTr="00267854">
        <w:trPr>
          <w:trHeight w:val="117"/>
        </w:trPr>
        <w:tc>
          <w:tcPr>
            <w:tcW w:w="8647" w:type="dxa"/>
            <w:gridSpan w:val="6"/>
            <w:vAlign w:val="center"/>
          </w:tcPr>
          <w:p w14:paraId="40A346BD" w14:textId="4DB07074" w:rsidR="00B46FF4" w:rsidRPr="00A74E20" w:rsidRDefault="00B46FF4" w:rsidP="00B46FF4">
            <w:pPr>
              <w:jc w:val="center"/>
              <w:rPr>
                <w:b/>
                <w:bCs/>
                <w:sz w:val="24"/>
                <w:szCs w:val="24"/>
              </w:rPr>
            </w:pPr>
            <w:r w:rsidRPr="00A74E20">
              <w:rPr>
                <w:b/>
                <w:bCs/>
                <w:sz w:val="24"/>
                <w:szCs w:val="24"/>
              </w:rPr>
              <w:t>TOTAL</w:t>
            </w:r>
          </w:p>
        </w:tc>
        <w:tc>
          <w:tcPr>
            <w:tcW w:w="1418" w:type="dxa"/>
            <w:vAlign w:val="center"/>
          </w:tcPr>
          <w:p w14:paraId="52DDA823" w14:textId="2EBB6B7A" w:rsidR="00B46FF4" w:rsidRPr="00A74E20" w:rsidRDefault="007872FF" w:rsidP="00B46FF4">
            <w:pPr>
              <w:jc w:val="center"/>
              <w:rPr>
                <w:b/>
                <w:bCs/>
                <w:sz w:val="24"/>
                <w:szCs w:val="24"/>
              </w:rPr>
            </w:pPr>
            <w:r w:rsidRPr="00A74E20">
              <w:rPr>
                <w:b/>
                <w:bCs/>
                <w:sz w:val="24"/>
                <w:szCs w:val="24"/>
              </w:rPr>
              <w:t>R</w:t>
            </w:r>
            <w:r w:rsidR="000E56AB" w:rsidRPr="00A74E20">
              <w:rPr>
                <w:b/>
                <w:bCs/>
                <w:sz w:val="24"/>
                <w:szCs w:val="24"/>
              </w:rPr>
              <w:t xml:space="preserve">$ </w:t>
            </w:r>
            <w:r w:rsidR="00D66179">
              <w:rPr>
                <w:b/>
                <w:bCs/>
                <w:sz w:val="24"/>
                <w:szCs w:val="24"/>
                <w:shd w:val="clear" w:color="auto" w:fill="FFFFFF"/>
              </w:rPr>
              <w:t>39.680,12</w:t>
            </w:r>
          </w:p>
        </w:tc>
      </w:tr>
    </w:tbl>
    <w:p w14:paraId="5C196004" w14:textId="555A59A4" w:rsidR="008E7271" w:rsidRPr="00A74E20" w:rsidRDefault="008E7271" w:rsidP="003C3704">
      <w:pPr>
        <w:pStyle w:val="PargrafodaLista"/>
        <w:numPr>
          <w:ilvl w:val="1"/>
          <w:numId w:val="1"/>
        </w:numPr>
        <w:pBdr>
          <w:top w:val="nil"/>
          <w:left w:val="nil"/>
          <w:bottom w:val="nil"/>
          <w:right w:val="nil"/>
          <w:between w:val="nil"/>
        </w:pBdr>
        <w:ind w:left="0" w:firstLine="0"/>
        <w:rPr>
          <w:b/>
          <w:sz w:val="24"/>
          <w:szCs w:val="24"/>
        </w:rPr>
      </w:pPr>
      <w:r w:rsidRPr="00A74E20">
        <w:rPr>
          <w:sz w:val="24"/>
          <w:szCs w:val="24"/>
        </w:rPr>
        <w:t xml:space="preserve">O(s) serviço(s) objeto desta contratação são caracterizados como comum(ns), conforme justificativa constante do </w:t>
      </w:r>
      <w:r w:rsidR="0021017B" w:rsidRPr="00A74E20">
        <w:rPr>
          <w:sz w:val="24"/>
          <w:szCs w:val="24"/>
        </w:rPr>
        <w:t>Documento de Formalização de Demanda</w:t>
      </w:r>
      <w:r w:rsidRPr="00A74E20">
        <w:rPr>
          <w:sz w:val="24"/>
          <w:szCs w:val="24"/>
        </w:rPr>
        <w:t>.</w:t>
      </w:r>
    </w:p>
    <w:p w14:paraId="5485511E" w14:textId="0985753B" w:rsidR="008E7271" w:rsidRPr="00A74E20" w:rsidRDefault="008E7271" w:rsidP="003C3704">
      <w:pPr>
        <w:numPr>
          <w:ilvl w:val="1"/>
          <w:numId w:val="1"/>
        </w:numPr>
        <w:pBdr>
          <w:top w:val="nil"/>
          <w:left w:val="nil"/>
          <w:bottom w:val="nil"/>
          <w:right w:val="nil"/>
          <w:between w:val="nil"/>
        </w:pBdr>
        <w:ind w:left="0" w:firstLine="0"/>
        <w:jc w:val="both"/>
        <w:rPr>
          <w:b/>
          <w:sz w:val="24"/>
          <w:szCs w:val="24"/>
        </w:rPr>
      </w:pPr>
      <w:r w:rsidRPr="00A74E20">
        <w:rPr>
          <w:sz w:val="24"/>
          <w:szCs w:val="24"/>
        </w:rPr>
        <w:t xml:space="preserve">O prazo de vigência da contratação é de </w:t>
      </w:r>
      <w:r w:rsidR="0021017B" w:rsidRPr="00A74E20">
        <w:rPr>
          <w:sz w:val="24"/>
          <w:szCs w:val="24"/>
        </w:rPr>
        <w:t>03</w:t>
      </w:r>
      <w:r w:rsidRPr="00A74E20">
        <w:rPr>
          <w:sz w:val="24"/>
          <w:szCs w:val="24"/>
        </w:rPr>
        <w:t xml:space="preserve"> (</w:t>
      </w:r>
      <w:r w:rsidR="0021017B" w:rsidRPr="00A74E20">
        <w:rPr>
          <w:sz w:val="24"/>
          <w:szCs w:val="24"/>
        </w:rPr>
        <w:t>três</w:t>
      </w:r>
      <w:r w:rsidRPr="00A74E20">
        <w:rPr>
          <w:sz w:val="24"/>
          <w:szCs w:val="24"/>
        </w:rPr>
        <w:t>)</w:t>
      </w:r>
      <w:r w:rsidR="0021017B" w:rsidRPr="00A74E20">
        <w:rPr>
          <w:sz w:val="24"/>
          <w:szCs w:val="24"/>
        </w:rPr>
        <w:t xml:space="preserve"> meses à </w:t>
      </w:r>
      <w:r w:rsidRPr="00A74E20">
        <w:rPr>
          <w:sz w:val="24"/>
          <w:szCs w:val="24"/>
        </w:rPr>
        <w:t>contados do (a) data da assinatura.</w:t>
      </w:r>
    </w:p>
    <w:p w14:paraId="1985D9AC" w14:textId="77777777" w:rsidR="008E7271" w:rsidRPr="00A74E20" w:rsidRDefault="008E7271" w:rsidP="003C3704">
      <w:pPr>
        <w:numPr>
          <w:ilvl w:val="1"/>
          <w:numId w:val="1"/>
        </w:numPr>
        <w:pBdr>
          <w:top w:val="nil"/>
          <w:left w:val="nil"/>
          <w:bottom w:val="nil"/>
          <w:right w:val="nil"/>
          <w:between w:val="nil"/>
        </w:pBdr>
        <w:ind w:left="0" w:firstLine="0"/>
        <w:jc w:val="both"/>
        <w:rPr>
          <w:b/>
          <w:sz w:val="24"/>
          <w:szCs w:val="24"/>
        </w:rPr>
      </w:pPr>
      <w:r w:rsidRPr="00A74E20">
        <w:rPr>
          <w:sz w:val="24"/>
          <w:szCs w:val="24"/>
        </w:rPr>
        <w:t xml:space="preserve"> O contrato oferece maior detalhamento das regras que serão aplicadas em relação à vigência da contratação.</w:t>
      </w:r>
    </w:p>
    <w:p w14:paraId="7F8C079E" w14:textId="77777777" w:rsidR="00DC51DB" w:rsidRPr="00A74E20" w:rsidRDefault="00DC51DB" w:rsidP="003C3704">
      <w:pPr>
        <w:pStyle w:val="PargrafodaLista"/>
        <w:tabs>
          <w:tab w:val="left" w:pos="955"/>
        </w:tabs>
        <w:spacing w:before="92"/>
        <w:ind w:left="0"/>
        <w:rPr>
          <w:w w:val="105"/>
          <w:sz w:val="24"/>
          <w:szCs w:val="24"/>
        </w:rPr>
      </w:pPr>
    </w:p>
    <w:p w14:paraId="7F8C079F" w14:textId="77777777" w:rsidR="00DC51DB" w:rsidRPr="00A74E20" w:rsidRDefault="00DC51DB" w:rsidP="003C3704">
      <w:pPr>
        <w:tabs>
          <w:tab w:val="left" w:pos="955"/>
        </w:tabs>
        <w:spacing w:before="92"/>
        <w:jc w:val="both"/>
        <w:rPr>
          <w:sz w:val="24"/>
          <w:szCs w:val="24"/>
        </w:rPr>
      </w:pPr>
      <w:r w:rsidRPr="00A74E20">
        <w:rPr>
          <w:b/>
          <w:sz w:val="24"/>
          <w:szCs w:val="24"/>
        </w:rPr>
        <w:t>2</w:t>
      </w:r>
      <w:r w:rsidRPr="00A74E20">
        <w:rPr>
          <w:b/>
          <w:spacing w:val="-2"/>
          <w:sz w:val="24"/>
          <w:szCs w:val="24"/>
        </w:rPr>
        <w:t xml:space="preserve"> </w:t>
      </w:r>
      <w:r w:rsidRPr="00A74E20">
        <w:rPr>
          <w:b/>
          <w:sz w:val="24"/>
          <w:szCs w:val="24"/>
        </w:rPr>
        <w:t>-</w:t>
      </w:r>
      <w:r w:rsidRPr="00A74E20">
        <w:rPr>
          <w:b/>
          <w:spacing w:val="-2"/>
          <w:sz w:val="24"/>
          <w:szCs w:val="24"/>
        </w:rPr>
        <w:t xml:space="preserve"> </w:t>
      </w:r>
      <w:r w:rsidRPr="00A74E20">
        <w:rPr>
          <w:b/>
          <w:sz w:val="24"/>
          <w:szCs w:val="24"/>
        </w:rPr>
        <w:t>FUNDAMENTAÇÃO E DESCRIÇÃO DA NECESSIDADE DA CONTRATAÇÃO</w:t>
      </w:r>
    </w:p>
    <w:p w14:paraId="7F8C07A0" w14:textId="2CD719C2" w:rsidR="00A10F18" w:rsidRPr="00A74E20" w:rsidRDefault="00033C91" w:rsidP="003C3704">
      <w:pPr>
        <w:pStyle w:val="PargrafodaLista"/>
        <w:tabs>
          <w:tab w:val="left" w:pos="10773"/>
        </w:tabs>
        <w:ind w:left="0" w:rightChars="3" w:right="7"/>
        <w:rPr>
          <w:sz w:val="24"/>
          <w:szCs w:val="24"/>
        </w:rPr>
      </w:pPr>
      <w:r w:rsidRPr="00A74E20">
        <w:rPr>
          <w:sz w:val="24"/>
          <w:szCs w:val="24"/>
          <w:shd w:val="clear" w:color="auto" w:fill="FFFFFF"/>
        </w:rPr>
        <w:t xml:space="preserve">2.1. </w:t>
      </w:r>
      <w:r w:rsidR="00A10F18" w:rsidRPr="00A74E20">
        <w:rPr>
          <w:sz w:val="24"/>
          <w:szCs w:val="24"/>
        </w:rPr>
        <w:t xml:space="preserve">A Fundamentação da </w:t>
      </w:r>
      <w:r w:rsidR="00252E34" w:rsidRPr="00A74E20">
        <w:rPr>
          <w:sz w:val="24"/>
          <w:szCs w:val="24"/>
        </w:rPr>
        <w:t>c</w:t>
      </w:r>
      <w:r w:rsidR="00A10F18" w:rsidRPr="00A74E20">
        <w:rPr>
          <w:sz w:val="24"/>
          <w:szCs w:val="24"/>
        </w:rPr>
        <w:t>ontratação e de seus quantitativos encontra-se pormenorizada em Tópico específico do</w:t>
      </w:r>
      <w:r w:rsidR="007C311B" w:rsidRPr="00A74E20">
        <w:rPr>
          <w:sz w:val="24"/>
          <w:szCs w:val="24"/>
        </w:rPr>
        <w:t xml:space="preserve"> Documento de Formalização de Demanda</w:t>
      </w:r>
      <w:r w:rsidR="00A10F18" w:rsidRPr="00A74E20">
        <w:rPr>
          <w:sz w:val="24"/>
          <w:szCs w:val="24"/>
        </w:rPr>
        <w:t>, apêndice deste Termo de Referência.</w:t>
      </w:r>
    </w:p>
    <w:p w14:paraId="7F8C07A2" w14:textId="77777777" w:rsidR="00C8066B" w:rsidRPr="00A74E20" w:rsidRDefault="00C8066B" w:rsidP="00226F30">
      <w:pPr>
        <w:pStyle w:val="PargrafodaLista"/>
        <w:ind w:left="0" w:rightChars="300" w:right="660"/>
        <w:rPr>
          <w:color w:val="FF0000"/>
          <w:sz w:val="24"/>
          <w:szCs w:val="24"/>
          <w:shd w:val="clear" w:color="auto" w:fill="FFFFFF"/>
        </w:rPr>
      </w:pPr>
    </w:p>
    <w:p w14:paraId="7F8C07A4" w14:textId="2D49892E" w:rsidR="00DC51DB" w:rsidRPr="00A74E20" w:rsidRDefault="00DC51DB" w:rsidP="00226F30">
      <w:pPr>
        <w:pStyle w:val="PargrafodaLista"/>
        <w:ind w:left="0" w:rightChars="3" w:right="7"/>
        <w:rPr>
          <w:sz w:val="24"/>
          <w:szCs w:val="24"/>
        </w:rPr>
      </w:pPr>
      <w:r w:rsidRPr="00A74E20">
        <w:rPr>
          <w:b/>
          <w:w w:val="105"/>
          <w:sz w:val="24"/>
          <w:szCs w:val="24"/>
        </w:rPr>
        <w:t>3</w:t>
      </w:r>
      <w:r w:rsidRPr="00A74E20">
        <w:rPr>
          <w:b/>
          <w:spacing w:val="-7"/>
          <w:w w:val="105"/>
          <w:sz w:val="24"/>
          <w:szCs w:val="24"/>
        </w:rPr>
        <w:t xml:space="preserve"> </w:t>
      </w:r>
      <w:r w:rsidRPr="00A74E20">
        <w:rPr>
          <w:b/>
          <w:w w:val="105"/>
          <w:sz w:val="24"/>
          <w:szCs w:val="24"/>
        </w:rPr>
        <w:t>-</w:t>
      </w:r>
      <w:r w:rsidRPr="00A74E20">
        <w:rPr>
          <w:b/>
          <w:spacing w:val="-7"/>
          <w:w w:val="105"/>
          <w:sz w:val="24"/>
          <w:szCs w:val="24"/>
        </w:rPr>
        <w:t xml:space="preserve"> </w:t>
      </w:r>
      <w:r w:rsidR="008E7271" w:rsidRPr="00A74E20">
        <w:rPr>
          <w:b/>
          <w:sz w:val="24"/>
          <w:szCs w:val="24"/>
        </w:rPr>
        <w:t>DESCRIÇÃO DA SOLUÇÃO COMO UM TODO CONSIDERADO O CICLO DE VIDA DO OBJETO E ESPECIFICAÇÃO DO SERVIÇO</w:t>
      </w:r>
      <w:r w:rsidRPr="00A74E20">
        <w:rPr>
          <w:sz w:val="24"/>
          <w:szCs w:val="24"/>
        </w:rPr>
        <w:t xml:space="preserve"> </w:t>
      </w:r>
    </w:p>
    <w:p w14:paraId="66255E55" w14:textId="11EC8F7F" w:rsidR="007C311B" w:rsidRPr="00A74E20" w:rsidRDefault="005E505C" w:rsidP="007C311B">
      <w:pPr>
        <w:jc w:val="both"/>
        <w:rPr>
          <w:sz w:val="24"/>
          <w:szCs w:val="24"/>
        </w:rPr>
      </w:pPr>
      <w:r w:rsidRPr="00A74E20">
        <w:rPr>
          <w:sz w:val="24"/>
          <w:szCs w:val="24"/>
        </w:rPr>
        <w:t xml:space="preserve">3.1. </w:t>
      </w:r>
      <w:r w:rsidR="007C311B" w:rsidRPr="00A74E20">
        <w:rPr>
          <w:sz w:val="24"/>
          <w:szCs w:val="24"/>
        </w:rPr>
        <w:t xml:space="preserve">A solução para a necessidade de transporte da </w:t>
      </w:r>
      <w:r w:rsidR="00A74E20" w:rsidRPr="00A74E20">
        <w:rPr>
          <w:sz w:val="24"/>
          <w:szCs w:val="24"/>
        </w:rPr>
        <w:t xml:space="preserve">Unidade Odontológica Móvel e a carretinha contendo gerador de energia </w:t>
      </w:r>
      <w:r w:rsidR="007C311B" w:rsidRPr="00A74E20">
        <w:rPr>
          <w:sz w:val="24"/>
          <w:szCs w:val="24"/>
        </w:rPr>
        <w:t xml:space="preserve">do Município de </w:t>
      </w:r>
      <w:r w:rsidR="00A74E20" w:rsidRPr="00A74E20">
        <w:rPr>
          <w:sz w:val="24"/>
          <w:szCs w:val="24"/>
        </w:rPr>
        <w:t>Sorocaba/SP</w:t>
      </w:r>
      <w:r w:rsidR="007C311B" w:rsidRPr="00A74E20">
        <w:rPr>
          <w:sz w:val="24"/>
          <w:szCs w:val="24"/>
        </w:rPr>
        <w:t xml:space="preserve"> para Caracaraí-RR envolve a </w:t>
      </w:r>
      <w:r w:rsidR="00A74E20" w:rsidRPr="00A74E20">
        <w:rPr>
          <w:sz w:val="24"/>
          <w:szCs w:val="24"/>
        </w:rPr>
        <w:t>contratação de pessoa jurídica especializada na prestação de serviços de transporte rodoviário, por meio de carreta tipo cegonha, para o translado de 01 (uma) Unidade Odontológica Móvel e 01 (uma) carretinha contendo 01 (um) gerador de energia, localizado na Avenida Independência, Bairro Éden – Sorocaba/SP – CEP: 18.087-101 até o Município de Caracaraí/RR, com a finalidade de atender às necessidades da Secretaria Municipal de Saúde – SEMSA de Caracaraí/RR</w:t>
      </w:r>
      <w:r w:rsidR="007C311B" w:rsidRPr="00A74E20">
        <w:rPr>
          <w:sz w:val="24"/>
          <w:szCs w:val="24"/>
        </w:rPr>
        <w:t>.</w:t>
      </w:r>
    </w:p>
    <w:p w14:paraId="42A0C350" w14:textId="560D75CF" w:rsidR="007C311B" w:rsidRPr="00A74E20" w:rsidRDefault="007C311B" w:rsidP="007C311B">
      <w:pPr>
        <w:jc w:val="both"/>
        <w:rPr>
          <w:sz w:val="24"/>
          <w:szCs w:val="24"/>
        </w:rPr>
      </w:pPr>
      <w:r w:rsidRPr="00A74E20">
        <w:rPr>
          <w:sz w:val="24"/>
          <w:szCs w:val="24"/>
        </w:rPr>
        <w:t>3.2. O ciclo de vida do objeto inicia-se com a formalização do contrato e a programação da retirada do veículo na sede da empresa FLASH ENGENHARI</w:t>
      </w:r>
      <w:r w:rsidR="00A74E20" w:rsidRPr="00A74E20">
        <w:rPr>
          <w:sz w:val="24"/>
          <w:szCs w:val="24"/>
        </w:rPr>
        <w:t>A localizado na Avenida Independência, Bairro Éden – Sorocaba/SP – CEP: 18.087-101</w:t>
      </w:r>
      <w:r w:rsidRPr="00A74E20">
        <w:rPr>
          <w:sz w:val="24"/>
          <w:szCs w:val="24"/>
        </w:rPr>
        <w:t xml:space="preserve">. A partir desse ponto, a empresa contratada será responsável pelo transporte adequado da </w:t>
      </w:r>
      <w:r w:rsidR="00A74E20" w:rsidRPr="00A74E20">
        <w:rPr>
          <w:sz w:val="24"/>
          <w:szCs w:val="24"/>
        </w:rPr>
        <w:t>Unidade Odontológica Móvel e a carretinha contendo gerador de energia</w:t>
      </w:r>
      <w:r w:rsidRPr="00A74E20">
        <w:rPr>
          <w:sz w:val="24"/>
          <w:szCs w:val="24"/>
        </w:rPr>
        <w:t xml:space="preserve">, garantindo a sua integridade até a entrega no destino final. Durante todo o percurso, que ultrapassa </w:t>
      </w:r>
      <w:r w:rsidR="00A74E20" w:rsidRPr="00A74E20">
        <w:rPr>
          <w:sz w:val="24"/>
          <w:szCs w:val="24"/>
        </w:rPr>
        <w:t>4</w:t>
      </w:r>
      <w:r w:rsidRPr="00A74E20">
        <w:rPr>
          <w:sz w:val="24"/>
          <w:szCs w:val="24"/>
        </w:rPr>
        <w:t>.500 km, a contratada deverá observar rigorosamente todas as normas de transporte de veículos de grande porte, além de arcar com os custos e a responsabilidade de contratar um seguro para cobrir eventuais danos, extravios ou sinistros.</w:t>
      </w:r>
    </w:p>
    <w:p w14:paraId="2C71A523" w14:textId="783569A4" w:rsidR="007C311B" w:rsidRPr="00A74E20" w:rsidRDefault="007C311B" w:rsidP="007C311B">
      <w:pPr>
        <w:jc w:val="both"/>
        <w:rPr>
          <w:sz w:val="24"/>
          <w:szCs w:val="24"/>
        </w:rPr>
      </w:pPr>
      <w:r w:rsidRPr="00A74E20">
        <w:rPr>
          <w:sz w:val="24"/>
          <w:szCs w:val="24"/>
        </w:rPr>
        <w:t xml:space="preserve">3.3. A especificação do serviço prevê que o transporte seja realizado por meio de carreta tipo cegonha, um meio adequado para deslocamento de veículos, garantindo a estabilidade e a segurança do bem transportado. A entrega da </w:t>
      </w:r>
      <w:r w:rsidR="00A74E20" w:rsidRPr="00A74E20">
        <w:rPr>
          <w:sz w:val="24"/>
          <w:szCs w:val="24"/>
        </w:rPr>
        <w:t xml:space="preserve">Unidade Odontológica Móvel e a carretinha contendo gerador de energia </w:t>
      </w:r>
      <w:r w:rsidRPr="00A74E20">
        <w:rPr>
          <w:sz w:val="24"/>
          <w:szCs w:val="24"/>
        </w:rPr>
        <w:t>deverá ocorrer na sede da Secretaria Municipal de Saúde de Caracaraí-RR, localizada na Praça do Centro Cívico, S/N, Centro – Caracaraí-RR, CEP: 69.360-000.</w:t>
      </w:r>
    </w:p>
    <w:p w14:paraId="1ED8F7B9" w14:textId="02B51CF8" w:rsidR="007C311B" w:rsidRPr="00A74E20" w:rsidRDefault="007C311B" w:rsidP="007C311B">
      <w:pPr>
        <w:jc w:val="both"/>
        <w:rPr>
          <w:sz w:val="24"/>
          <w:szCs w:val="24"/>
        </w:rPr>
      </w:pPr>
      <w:r w:rsidRPr="00A74E20">
        <w:rPr>
          <w:sz w:val="24"/>
          <w:szCs w:val="24"/>
        </w:rPr>
        <w:t xml:space="preserve">3.4. Para garantir a eficiência da operação, o prazo para a conclusão do serviço será de, no máximo, 30 (trinta) dias corridos após a assinatura do Termo de Contrato. Esse prazo considera as condições logísticas e operacionais necessárias para o deslocamento, assegurando que a </w:t>
      </w:r>
      <w:r w:rsidR="00A74E20" w:rsidRPr="00A74E20">
        <w:rPr>
          <w:sz w:val="24"/>
          <w:szCs w:val="24"/>
        </w:rPr>
        <w:t xml:space="preserve">Unidade Odontológica Móvel e a carretinha contendo gerador de energia </w:t>
      </w:r>
      <w:r w:rsidRPr="00A74E20">
        <w:rPr>
          <w:sz w:val="24"/>
          <w:szCs w:val="24"/>
        </w:rPr>
        <w:t>chegue ao destino dentro do período estabelecido, pronta para integrar a frota d</w:t>
      </w:r>
      <w:r w:rsidR="00A74E20" w:rsidRPr="00A74E20">
        <w:rPr>
          <w:sz w:val="24"/>
          <w:szCs w:val="24"/>
        </w:rPr>
        <w:t>a Secretaria Municipal de Saúde</w:t>
      </w:r>
      <w:r w:rsidRPr="00A74E20">
        <w:rPr>
          <w:sz w:val="24"/>
          <w:szCs w:val="24"/>
        </w:rPr>
        <w:t xml:space="preserve"> e contribuir para o atendimento da população de Caracaraí-RR.</w:t>
      </w:r>
    </w:p>
    <w:p w14:paraId="4E32FA1E" w14:textId="58E4B26E" w:rsidR="005E505C" w:rsidRPr="00A74E20" w:rsidRDefault="005E505C" w:rsidP="007C311B">
      <w:pPr>
        <w:jc w:val="both"/>
        <w:rPr>
          <w:b/>
          <w:sz w:val="24"/>
          <w:szCs w:val="24"/>
        </w:rPr>
      </w:pPr>
      <w:r w:rsidRPr="00A74E20">
        <w:rPr>
          <w:b/>
          <w:sz w:val="24"/>
          <w:szCs w:val="24"/>
        </w:rPr>
        <w:t>3.</w:t>
      </w:r>
      <w:r w:rsidR="007C311B" w:rsidRPr="00A74E20">
        <w:rPr>
          <w:b/>
          <w:sz w:val="24"/>
          <w:szCs w:val="24"/>
        </w:rPr>
        <w:t>5</w:t>
      </w:r>
      <w:r w:rsidRPr="00A74E20">
        <w:rPr>
          <w:b/>
          <w:sz w:val="24"/>
          <w:szCs w:val="24"/>
        </w:rPr>
        <w:t xml:space="preserve">. Regime de execução </w:t>
      </w:r>
    </w:p>
    <w:p w14:paraId="14B23E26" w14:textId="3F85377E" w:rsidR="005E505C" w:rsidRPr="00A74E20" w:rsidRDefault="005E505C" w:rsidP="00226F30">
      <w:pPr>
        <w:jc w:val="both"/>
        <w:rPr>
          <w:sz w:val="24"/>
          <w:szCs w:val="24"/>
        </w:rPr>
      </w:pPr>
      <w:r w:rsidRPr="00A74E20">
        <w:rPr>
          <w:sz w:val="24"/>
          <w:szCs w:val="24"/>
        </w:rPr>
        <w:t>3.</w:t>
      </w:r>
      <w:r w:rsidR="007C311B" w:rsidRPr="00A74E20">
        <w:rPr>
          <w:sz w:val="24"/>
          <w:szCs w:val="24"/>
        </w:rPr>
        <w:t>5</w:t>
      </w:r>
      <w:r w:rsidRPr="00A74E20">
        <w:rPr>
          <w:sz w:val="24"/>
          <w:szCs w:val="24"/>
        </w:rPr>
        <w:t xml:space="preserve">.1. O regime de execução do contrato será de serviços executados. empreitada por preço </w:t>
      </w:r>
      <w:r w:rsidRPr="00A74E20">
        <w:rPr>
          <w:sz w:val="24"/>
          <w:szCs w:val="24"/>
        </w:rPr>
        <w:lastRenderedPageBreak/>
        <w:t>unitário, sendo efetivamente pago os serviços executados.</w:t>
      </w:r>
    </w:p>
    <w:p w14:paraId="1506E4D7" w14:textId="6B395261" w:rsidR="005E505C" w:rsidRPr="00A74E20" w:rsidRDefault="005E505C" w:rsidP="00B46FF4">
      <w:pPr>
        <w:jc w:val="both"/>
        <w:rPr>
          <w:sz w:val="24"/>
          <w:szCs w:val="24"/>
        </w:rPr>
      </w:pPr>
      <w:r w:rsidRPr="00A74E20">
        <w:rPr>
          <w:sz w:val="24"/>
          <w:szCs w:val="24"/>
        </w:rPr>
        <w:t>3.</w:t>
      </w:r>
      <w:r w:rsidR="007C311B" w:rsidRPr="00A74E20">
        <w:rPr>
          <w:sz w:val="24"/>
          <w:szCs w:val="24"/>
        </w:rPr>
        <w:t>5</w:t>
      </w:r>
      <w:r w:rsidRPr="00A74E20">
        <w:rPr>
          <w:sz w:val="24"/>
          <w:szCs w:val="24"/>
        </w:rPr>
        <w:t>.2. Conforme o art. 6º, XXVIII, Lei nº 14.133/2021, a empreitada por preço unitário, em que o preço é fixado por preço certo de unidades determinadas, os pagamentos correspondem à medição dos serviços efetivamente executados, de modo que os riscos dos contratantes em relação a diferenças de quantitativos são menores.</w:t>
      </w:r>
    </w:p>
    <w:p w14:paraId="4485C5F3" w14:textId="39DD695A" w:rsidR="005E505C" w:rsidRPr="00A74E20" w:rsidRDefault="005E505C" w:rsidP="00B46FF4">
      <w:pPr>
        <w:jc w:val="both"/>
        <w:rPr>
          <w:sz w:val="24"/>
          <w:szCs w:val="24"/>
        </w:rPr>
      </w:pPr>
      <w:r w:rsidRPr="00A74E20">
        <w:rPr>
          <w:sz w:val="24"/>
          <w:szCs w:val="24"/>
        </w:rPr>
        <w:t>3.</w:t>
      </w:r>
      <w:r w:rsidR="007C311B" w:rsidRPr="00A74E20">
        <w:rPr>
          <w:sz w:val="24"/>
          <w:szCs w:val="24"/>
        </w:rPr>
        <w:t>5</w:t>
      </w:r>
      <w:r w:rsidRPr="00A74E20">
        <w:rPr>
          <w:sz w:val="24"/>
          <w:szCs w:val="24"/>
        </w:rPr>
        <w:t xml:space="preserve">.3. Este regime é mais apropriado para os casos em que não se conhecem de antemão, com adequado nível de precisão, os quantitativos totais do serviço. Assim, na empreitada por preço unitário haverá a execução do contrato conforme a demanda, e esse regime de execução foi criado para resolver o problema da necessidade de fixar uma remuneração sem que se tivesse, desde logo, a quantidade exata do encargo a ser executado. </w:t>
      </w:r>
    </w:p>
    <w:p w14:paraId="5B07DDCF" w14:textId="15B6CC44" w:rsidR="005E505C" w:rsidRPr="00A74E20" w:rsidRDefault="005E505C" w:rsidP="00B46FF4">
      <w:pPr>
        <w:jc w:val="both"/>
        <w:rPr>
          <w:sz w:val="24"/>
          <w:szCs w:val="24"/>
        </w:rPr>
      </w:pPr>
      <w:r w:rsidRPr="00A74E20">
        <w:rPr>
          <w:sz w:val="24"/>
          <w:szCs w:val="24"/>
        </w:rPr>
        <w:t>3.</w:t>
      </w:r>
      <w:r w:rsidR="007C311B" w:rsidRPr="00A74E20">
        <w:rPr>
          <w:sz w:val="24"/>
          <w:szCs w:val="24"/>
        </w:rPr>
        <w:t>5</w:t>
      </w:r>
      <w:r w:rsidRPr="00A74E20">
        <w:rPr>
          <w:sz w:val="24"/>
          <w:szCs w:val="24"/>
        </w:rPr>
        <w:t>.4. Deste modo, o objeto desta contratação, classifica-se na modalidade de execução como empreitada por preço unitário, uma vez que o preço é fixado por unidade determinada e os pagamentos serão realizados a partir da medição dos serviços efetivamente executados, de modo que não haverá riscos em relação às diferenças de estimativas de quantitativos.</w:t>
      </w:r>
    </w:p>
    <w:p w14:paraId="269C02BF" w14:textId="77777777" w:rsidR="005E505C" w:rsidRPr="00A74E20" w:rsidRDefault="005E505C" w:rsidP="00B46FF4">
      <w:pPr>
        <w:pStyle w:val="PargrafodaLista"/>
        <w:tabs>
          <w:tab w:val="left" w:pos="384"/>
        </w:tabs>
        <w:spacing w:before="1"/>
        <w:ind w:left="0"/>
        <w:rPr>
          <w:b/>
          <w:color w:val="FF0000"/>
          <w:sz w:val="24"/>
          <w:szCs w:val="24"/>
        </w:rPr>
      </w:pPr>
    </w:p>
    <w:p w14:paraId="7F8C07AA" w14:textId="77777777" w:rsidR="00255949" w:rsidRPr="00A74E20" w:rsidRDefault="00255949" w:rsidP="00121337">
      <w:pPr>
        <w:pStyle w:val="PargrafodaLista"/>
        <w:tabs>
          <w:tab w:val="left" w:pos="384"/>
        </w:tabs>
        <w:spacing w:before="1"/>
        <w:ind w:left="0"/>
        <w:rPr>
          <w:b/>
          <w:sz w:val="24"/>
          <w:szCs w:val="24"/>
        </w:rPr>
      </w:pPr>
      <w:r w:rsidRPr="00A74E20">
        <w:rPr>
          <w:b/>
          <w:sz w:val="24"/>
          <w:szCs w:val="24"/>
        </w:rPr>
        <w:t>4 - REQUISITOS</w:t>
      </w:r>
      <w:r w:rsidRPr="00A74E20">
        <w:rPr>
          <w:b/>
          <w:spacing w:val="-4"/>
          <w:sz w:val="24"/>
          <w:szCs w:val="24"/>
        </w:rPr>
        <w:t xml:space="preserve"> </w:t>
      </w:r>
      <w:r w:rsidRPr="00A74E20">
        <w:rPr>
          <w:b/>
          <w:sz w:val="24"/>
          <w:szCs w:val="24"/>
        </w:rPr>
        <w:t>DA</w:t>
      </w:r>
      <w:r w:rsidRPr="00A74E20">
        <w:rPr>
          <w:b/>
          <w:spacing w:val="-2"/>
          <w:sz w:val="24"/>
          <w:szCs w:val="24"/>
        </w:rPr>
        <w:t xml:space="preserve"> CONTRATAÇÃO</w:t>
      </w:r>
    </w:p>
    <w:p w14:paraId="5957FE75" w14:textId="24FF1BB7" w:rsidR="00B46FF4" w:rsidRPr="00A74E20" w:rsidRDefault="007F53F8" w:rsidP="00121337">
      <w:pPr>
        <w:jc w:val="both"/>
        <w:rPr>
          <w:sz w:val="24"/>
          <w:szCs w:val="24"/>
        </w:rPr>
      </w:pPr>
      <w:r w:rsidRPr="00A74E20">
        <w:rPr>
          <w:sz w:val="24"/>
          <w:szCs w:val="24"/>
        </w:rPr>
        <w:t xml:space="preserve">4.1. </w:t>
      </w:r>
      <w:r w:rsidR="00B46FF4" w:rsidRPr="00A74E20">
        <w:rPr>
          <w:sz w:val="24"/>
          <w:szCs w:val="24"/>
        </w:rPr>
        <w:t xml:space="preserve">Para a efetivação da </w:t>
      </w:r>
      <w:r w:rsidR="00ED7DF4" w:rsidRPr="00A74E20">
        <w:rPr>
          <w:sz w:val="24"/>
          <w:szCs w:val="24"/>
        </w:rPr>
        <w:t>contratação de pessoa jurídica especializada na prestação de serviços de transporte rodoviário, por meio de carreta tipo cegonha, para o translado de 01 (uma) Unidade Odontológica Móvel e 01 (uma) carretinha contendo 01 (um) gerador de energia, localizado na Avenida Independência, Bairro Éden – Sorocaba/SP – CEP: 18.087-101 até o Município de Caracaraí/RR, com o objetivo de atender à Secretaria Municipal de Saúde - SEMSA de Caracaraí/RR</w:t>
      </w:r>
      <w:r w:rsidR="00B46FF4" w:rsidRPr="00A74E20">
        <w:rPr>
          <w:sz w:val="24"/>
          <w:szCs w:val="24"/>
        </w:rPr>
        <w:t>, a empresa contratada deverá atender aos seguintes requisitos:</w:t>
      </w:r>
    </w:p>
    <w:p w14:paraId="6CAAAC5E" w14:textId="7F9BF2F2" w:rsidR="00B46FF4" w:rsidRPr="00A74E20" w:rsidRDefault="00B46FF4" w:rsidP="00121337">
      <w:pPr>
        <w:pStyle w:val="PargrafodaLista"/>
        <w:numPr>
          <w:ilvl w:val="0"/>
          <w:numId w:val="41"/>
        </w:numPr>
        <w:ind w:left="0" w:firstLine="0"/>
        <w:rPr>
          <w:sz w:val="24"/>
          <w:szCs w:val="24"/>
        </w:rPr>
      </w:pPr>
      <w:r w:rsidRPr="00A74E20">
        <w:rPr>
          <w:b/>
          <w:bCs/>
          <w:sz w:val="24"/>
          <w:szCs w:val="24"/>
        </w:rPr>
        <w:t>Especialização no Serviço:</w:t>
      </w:r>
      <w:r w:rsidRPr="00A74E20">
        <w:rPr>
          <w:sz w:val="24"/>
          <w:szCs w:val="24"/>
        </w:rPr>
        <w:t xml:space="preserve"> A empresa deve possuir experiência comprovada no transporte de veículos em carreta tipo cegonha, garantindo que o deslocamento </w:t>
      </w:r>
      <w:r w:rsidR="00ED7DF4" w:rsidRPr="00A74E20">
        <w:rPr>
          <w:sz w:val="24"/>
          <w:szCs w:val="24"/>
        </w:rPr>
        <w:t xml:space="preserve">da Unidade Odontológica Móvel e a carretinha contendo gerador de energia </w:t>
      </w:r>
      <w:r w:rsidRPr="00A74E20">
        <w:rPr>
          <w:sz w:val="24"/>
          <w:szCs w:val="24"/>
        </w:rPr>
        <w:t>seja realizado com segurança e dentro das normas vigentes.</w:t>
      </w:r>
    </w:p>
    <w:p w14:paraId="46115E07" w14:textId="77777777" w:rsidR="00B46FF4" w:rsidRPr="00A74E20" w:rsidRDefault="00B46FF4" w:rsidP="00121337">
      <w:pPr>
        <w:pStyle w:val="PargrafodaLista"/>
        <w:numPr>
          <w:ilvl w:val="0"/>
          <w:numId w:val="41"/>
        </w:numPr>
        <w:ind w:left="0" w:firstLine="0"/>
        <w:rPr>
          <w:sz w:val="24"/>
          <w:szCs w:val="24"/>
        </w:rPr>
      </w:pPr>
      <w:r w:rsidRPr="00A74E20">
        <w:rPr>
          <w:b/>
          <w:bCs/>
          <w:sz w:val="24"/>
          <w:szCs w:val="24"/>
        </w:rPr>
        <w:t>Regularidade Jurídica e Fiscal:</w:t>
      </w:r>
      <w:r w:rsidRPr="00A74E20">
        <w:rPr>
          <w:sz w:val="24"/>
          <w:szCs w:val="24"/>
        </w:rPr>
        <w:t xml:space="preserve"> A contratada deverá apresentar toda a documentação exigida pela legislação vigente, incluindo comprovação de regularidade fiscal, trabalhista e previdenciária, bem como alvarás e licenças necessários para a execução do serviço.</w:t>
      </w:r>
    </w:p>
    <w:p w14:paraId="25CB80F2" w14:textId="34B9263E" w:rsidR="00B46FF4" w:rsidRPr="00A74E20" w:rsidRDefault="00B46FF4" w:rsidP="00121337">
      <w:pPr>
        <w:pStyle w:val="PargrafodaLista"/>
        <w:numPr>
          <w:ilvl w:val="0"/>
          <w:numId w:val="41"/>
        </w:numPr>
        <w:ind w:left="0" w:firstLine="0"/>
        <w:rPr>
          <w:sz w:val="24"/>
          <w:szCs w:val="24"/>
        </w:rPr>
      </w:pPr>
      <w:r w:rsidRPr="00A74E20">
        <w:rPr>
          <w:b/>
          <w:bCs/>
          <w:sz w:val="24"/>
          <w:szCs w:val="24"/>
        </w:rPr>
        <w:t xml:space="preserve">Seguro da </w:t>
      </w:r>
      <w:r w:rsidR="00ED7DF4" w:rsidRPr="00A74E20">
        <w:rPr>
          <w:b/>
          <w:bCs/>
          <w:sz w:val="24"/>
          <w:szCs w:val="24"/>
        </w:rPr>
        <w:t>da Unidade Odontológica Móvel e a carretinha contendo gerador de energia</w:t>
      </w:r>
      <w:r w:rsidRPr="00A74E20">
        <w:rPr>
          <w:b/>
          <w:bCs/>
          <w:sz w:val="24"/>
          <w:szCs w:val="24"/>
        </w:rPr>
        <w:t>:</w:t>
      </w:r>
      <w:r w:rsidRPr="00A74E20">
        <w:rPr>
          <w:sz w:val="24"/>
          <w:szCs w:val="24"/>
        </w:rPr>
        <w:t xml:space="preserve"> A contratada será inteiramente responsável por contratar e custear um seguro que cubra eventuais danos, extravios ou sinistros durante todo o percurso, garantindo a integridade do veículo desde a coleta até a entrega.</w:t>
      </w:r>
    </w:p>
    <w:p w14:paraId="332DF7B1" w14:textId="77777777" w:rsidR="00B46FF4" w:rsidRPr="00A74E20" w:rsidRDefault="00B46FF4" w:rsidP="00121337">
      <w:pPr>
        <w:pStyle w:val="PargrafodaLista"/>
        <w:numPr>
          <w:ilvl w:val="0"/>
          <w:numId w:val="41"/>
        </w:numPr>
        <w:ind w:left="0" w:firstLine="0"/>
        <w:rPr>
          <w:sz w:val="24"/>
          <w:szCs w:val="24"/>
        </w:rPr>
      </w:pPr>
      <w:r w:rsidRPr="00A74E20">
        <w:rPr>
          <w:b/>
          <w:bCs/>
          <w:sz w:val="24"/>
          <w:szCs w:val="24"/>
        </w:rPr>
        <w:t>Normas e Regulamentações:</w:t>
      </w:r>
      <w:r w:rsidRPr="00A74E20">
        <w:rPr>
          <w:sz w:val="24"/>
          <w:szCs w:val="24"/>
        </w:rPr>
        <w:t xml:space="preserve"> O transporte deverá ser realizado de acordo com as normas da Agência Nacional de Transportes Terrestres (ANTT) e demais legislações aplicáveis, assegurando o cumprimento das exigências de segurança para deslocamento de veículos de grande porte em longas distâncias.</w:t>
      </w:r>
    </w:p>
    <w:p w14:paraId="1D5D5E05" w14:textId="480B9E21" w:rsidR="00B46FF4" w:rsidRPr="00A74E20" w:rsidRDefault="00B46FF4" w:rsidP="00121337">
      <w:pPr>
        <w:pStyle w:val="PargrafodaLista"/>
        <w:numPr>
          <w:ilvl w:val="0"/>
          <w:numId w:val="41"/>
        </w:numPr>
        <w:ind w:left="0" w:firstLine="0"/>
        <w:rPr>
          <w:sz w:val="24"/>
          <w:szCs w:val="24"/>
        </w:rPr>
      </w:pPr>
      <w:r w:rsidRPr="00A74E20">
        <w:rPr>
          <w:b/>
          <w:bCs/>
          <w:sz w:val="24"/>
          <w:szCs w:val="24"/>
        </w:rPr>
        <w:t>Coleta e Entrega:</w:t>
      </w:r>
      <w:r w:rsidRPr="00A74E20">
        <w:rPr>
          <w:sz w:val="24"/>
          <w:szCs w:val="24"/>
        </w:rPr>
        <w:t xml:space="preserve"> A empresa contratada deverá providenciar a retirada da </w:t>
      </w:r>
      <w:r w:rsidR="00ED7DF4" w:rsidRPr="00A74E20">
        <w:rPr>
          <w:sz w:val="24"/>
          <w:szCs w:val="24"/>
        </w:rPr>
        <w:t>Unidade Odontológica Móvel e da carretinha contendo gerador de energia</w:t>
      </w:r>
      <w:r w:rsidRPr="00A74E20">
        <w:rPr>
          <w:sz w:val="24"/>
          <w:szCs w:val="24"/>
        </w:rPr>
        <w:t xml:space="preserve"> na sede da empresa FLASH ENGENHARIA – Pátio, situada na </w:t>
      </w:r>
      <w:r w:rsidR="00ED7DF4" w:rsidRPr="00A74E20">
        <w:rPr>
          <w:sz w:val="24"/>
          <w:szCs w:val="24"/>
        </w:rPr>
        <w:t>Avenida Independência, Bairro Éden – Sorocaba/SP – CEP: 18.087-101</w:t>
      </w:r>
      <w:r w:rsidRPr="00A74E20">
        <w:rPr>
          <w:sz w:val="24"/>
          <w:szCs w:val="24"/>
        </w:rPr>
        <w:t>. A entrega deverá ser realizada na sede da Secretaria Municipal de Saúde de Caracaraí-RR, localizada na Praça do Centro Cívico, S/N, Centro – Caracaraí-RR, CEP: 69.360-000.</w:t>
      </w:r>
      <w:r w:rsidR="00ED7DF4" w:rsidRPr="00A74E20">
        <w:rPr>
          <w:sz w:val="24"/>
          <w:szCs w:val="24"/>
        </w:rPr>
        <w:t xml:space="preserve"> </w:t>
      </w:r>
    </w:p>
    <w:p w14:paraId="0F170198" w14:textId="67B403A9" w:rsidR="00B46FF4" w:rsidRPr="00A74E20" w:rsidRDefault="00B46FF4" w:rsidP="00121337">
      <w:pPr>
        <w:pStyle w:val="PargrafodaLista"/>
        <w:numPr>
          <w:ilvl w:val="0"/>
          <w:numId w:val="41"/>
        </w:numPr>
        <w:ind w:left="0" w:firstLine="0"/>
        <w:rPr>
          <w:sz w:val="24"/>
          <w:szCs w:val="24"/>
        </w:rPr>
      </w:pPr>
      <w:r w:rsidRPr="00A74E20">
        <w:rPr>
          <w:b/>
          <w:bCs/>
          <w:sz w:val="24"/>
          <w:szCs w:val="24"/>
        </w:rPr>
        <w:t>Prazo de Execução:</w:t>
      </w:r>
      <w:r w:rsidRPr="00A74E20">
        <w:rPr>
          <w:sz w:val="24"/>
          <w:szCs w:val="24"/>
        </w:rPr>
        <w:t xml:space="preserve"> O serviço de transporte deverá ser concluído em um prazo máximo de 30 (trinta) dias corridos, contados a partir da assinatura do Termo de Contrato, garantindo a disponibilidade da </w:t>
      </w:r>
      <w:r w:rsidR="00ED7DF4" w:rsidRPr="00A74E20">
        <w:rPr>
          <w:sz w:val="24"/>
          <w:szCs w:val="24"/>
        </w:rPr>
        <w:t>Unidade Odontológica Móvel e a carretinha contendo gerador de energia</w:t>
      </w:r>
      <w:r w:rsidRPr="00A74E20">
        <w:rPr>
          <w:sz w:val="24"/>
          <w:szCs w:val="24"/>
        </w:rPr>
        <w:t>.</w:t>
      </w:r>
    </w:p>
    <w:p w14:paraId="72D5B954" w14:textId="77777777" w:rsidR="00B46FF4" w:rsidRPr="00A74E20" w:rsidRDefault="00B46FF4" w:rsidP="00121337">
      <w:pPr>
        <w:pStyle w:val="PargrafodaLista"/>
        <w:numPr>
          <w:ilvl w:val="0"/>
          <w:numId w:val="41"/>
        </w:numPr>
        <w:ind w:left="0" w:firstLine="0"/>
        <w:rPr>
          <w:sz w:val="24"/>
          <w:szCs w:val="24"/>
        </w:rPr>
      </w:pPr>
      <w:r w:rsidRPr="00A74E20">
        <w:rPr>
          <w:b/>
          <w:bCs/>
          <w:sz w:val="24"/>
          <w:szCs w:val="24"/>
        </w:rPr>
        <w:t>Monitoramento e Comunicação:</w:t>
      </w:r>
      <w:r w:rsidRPr="00A74E20">
        <w:rPr>
          <w:sz w:val="24"/>
          <w:szCs w:val="24"/>
        </w:rPr>
        <w:t xml:space="preserve"> A contratada deverá fornecer informações atualizadas sobre o status do transporte, possibilitando o acompanhamento do trajeto e o cumprimento dos prazos estabelecidos.</w:t>
      </w:r>
    </w:p>
    <w:p w14:paraId="530BAFB6" w14:textId="462E21DB" w:rsidR="00B46FF4" w:rsidRPr="00A74E20" w:rsidRDefault="00B46FF4" w:rsidP="00121337">
      <w:pPr>
        <w:pStyle w:val="PargrafodaLista"/>
        <w:numPr>
          <w:ilvl w:val="0"/>
          <w:numId w:val="41"/>
        </w:numPr>
        <w:ind w:left="0" w:firstLine="0"/>
        <w:rPr>
          <w:sz w:val="24"/>
          <w:szCs w:val="24"/>
        </w:rPr>
      </w:pPr>
      <w:r w:rsidRPr="00A74E20">
        <w:rPr>
          <w:b/>
          <w:bCs/>
          <w:sz w:val="24"/>
          <w:szCs w:val="24"/>
        </w:rPr>
        <w:lastRenderedPageBreak/>
        <w:t>Responsabilidade por Custos Adicionais:</w:t>
      </w:r>
      <w:r w:rsidRPr="00A74E20">
        <w:rPr>
          <w:sz w:val="24"/>
          <w:szCs w:val="24"/>
        </w:rPr>
        <w:t xml:space="preserve"> Quaisquer custos adicionais relacionados a taxas de transporte, pedágios, autorizações especiais ou demais encargos necessários para a realização do traslado ficarão sob responsabilidade exclusiva da empresa contratada.</w:t>
      </w:r>
    </w:p>
    <w:p w14:paraId="0260BEA6" w14:textId="04501007" w:rsidR="00B46FF4" w:rsidRPr="00A74E20" w:rsidRDefault="00B46FF4" w:rsidP="00121337">
      <w:pPr>
        <w:jc w:val="both"/>
        <w:rPr>
          <w:sz w:val="24"/>
          <w:szCs w:val="24"/>
        </w:rPr>
      </w:pPr>
      <w:r w:rsidRPr="00A74E20">
        <w:rPr>
          <w:sz w:val="24"/>
          <w:szCs w:val="24"/>
        </w:rPr>
        <w:t xml:space="preserve">4.2. O cumprimento rigoroso desses requisitos visa assegurar que o transporte da </w:t>
      </w:r>
      <w:r w:rsidR="00ED7DF4" w:rsidRPr="00A74E20">
        <w:rPr>
          <w:sz w:val="24"/>
          <w:szCs w:val="24"/>
        </w:rPr>
        <w:t>Unidade Odontológica Móvel e a carretinha contendo gerador de energia</w:t>
      </w:r>
      <w:r w:rsidRPr="00A74E20">
        <w:rPr>
          <w:sz w:val="24"/>
          <w:szCs w:val="24"/>
        </w:rPr>
        <w:t xml:space="preserve"> ocorra de maneira eficiente, segura e dentro dos padrões de qualidade exigidos pela Secretaria Municipal de Saúde de Caracaraí-RR.</w:t>
      </w:r>
    </w:p>
    <w:p w14:paraId="3ACBF7D0" w14:textId="6B3D9A4E" w:rsidR="00571F98" w:rsidRPr="00A74E20" w:rsidRDefault="007F53F8" w:rsidP="00121337">
      <w:pPr>
        <w:jc w:val="both"/>
        <w:rPr>
          <w:b/>
          <w:sz w:val="24"/>
          <w:szCs w:val="24"/>
        </w:rPr>
      </w:pPr>
      <w:r w:rsidRPr="00A74E20">
        <w:rPr>
          <w:b/>
          <w:sz w:val="24"/>
          <w:szCs w:val="24"/>
          <w:highlight w:val="white"/>
        </w:rPr>
        <w:t>4</w:t>
      </w:r>
      <w:r w:rsidR="00B46FF4" w:rsidRPr="00A74E20">
        <w:rPr>
          <w:b/>
          <w:sz w:val="24"/>
          <w:szCs w:val="24"/>
          <w:highlight w:val="white"/>
        </w:rPr>
        <w:t>.3</w:t>
      </w:r>
      <w:r w:rsidR="00571F98" w:rsidRPr="00A74E20">
        <w:rPr>
          <w:b/>
          <w:sz w:val="24"/>
          <w:szCs w:val="24"/>
          <w:highlight w:val="white"/>
        </w:rPr>
        <w:t xml:space="preserve">. </w:t>
      </w:r>
      <w:r w:rsidR="00571F98" w:rsidRPr="00A74E20">
        <w:rPr>
          <w:b/>
          <w:sz w:val="24"/>
          <w:szCs w:val="24"/>
        </w:rPr>
        <w:t>SUBCONTRATAÇÃO</w:t>
      </w:r>
    </w:p>
    <w:p w14:paraId="3DEEAA73" w14:textId="2F578773" w:rsidR="00571F98" w:rsidRPr="00A74E20" w:rsidRDefault="007F53F8" w:rsidP="00121337">
      <w:pPr>
        <w:pBdr>
          <w:top w:val="nil"/>
          <w:left w:val="nil"/>
          <w:bottom w:val="nil"/>
          <w:right w:val="nil"/>
          <w:between w:val="nil"/>
        </w:pBdr>
        <w:jc w:val="both"/>
        <w:rPr>
          <w:sz w:val="24"/>
          <w:szCs w:val="24"/>
        </w:rPr>
      </w:pPr>
      <w:r w:rsidRPr="00A74E20">
        <w:rPr>
          <w:sz w:val="24"/>
          <w:szCs w:val="24"/>
          <w:highlight w:val="white"/>
        </w:rPr>
        <w:t>4.</w:t>
      </w:r>
      <w:r w:rsidR="00B46FF4" w:rsidRPr="00A74E20">
        <w:rPr>
          <w:sz w:val="24"/>
          <w:szCs w:val="24"/>
          <w:highlight w:val="white"/>
        </w:rPr>
        <w:t>3</w:t>
      </w:r>
      <w:r w:rsidR="00571F98" w:rsidRPr="00A74E20">
        <w:rPr>
          <w:sz w:val="24"/>
          <w:szCs w:val="24"/>
          <w:highlight w:val="white"/>
        </w:rPr>
        <w:t xml:space="preserve">.1. </w:t>
      </w:r>
      <w:r w:rsidR="00571F98" w:rsidRPr="00A74E20">
        <w:rPr>
          <w:sz w:val="24"/>
          <w:szCs w:val="24"/>
        </w:rPr>
        <w:t>Não é admitida a subcontratação do objeto contratual</w:t>
      </w:r>
    </w:p>
    <w:p w14:paraId="080DC6FC" w14:textId="2763AA17" w:rsidR="00571F98" w:rsidRPr="00A74E20" w:rsidRDefault="00571F98" w:rsidP="00121337">
      <w:pPr>
        <w:pBdr>
          <w:top w:val="nil"/>
          <w:left w:val="nil"/>
          <w:bottom w:val="nil"/>
          <w:right w:val="nil"/>
          <w:between w:val="nil"/>
        </w:pBdr>
        <w:jc w:val="both"/>
        <w:rPr>
          <w:b/>
          <w:sz w:val="24"/>
          <w:szCs w:val="24"/>
        </w:rPr>
      </w:pPr>
      <w:r w:rsidRPr="00A74E20">
        <w:rPr>
          <w:b/>
          <w:sz w:val="24"/>
          <w:szCs w:val="24"/>
          <w:highlight w:val="white"/>
        </w:rPr>
        <w:t>4.</w:t>
      </w:r>
      <w:r w:rsidR="00B46FF4" w:rsidRPr="00A74E20">
        <w:rPr>
          <w:b/>
          <w:sz w:val="24"/>
          <w:szCs w:val="24"/>
          <w:highlight w:val="white"/>
        </w:rPr>
        <w:t>4</w:t>
      </w:r>
      <w:r w:rsidRPr="00A74E20">
        <w:rPr>
          <w:b/>
          <w:sz w:val="24"/>
          <w:szCs w:val="24"/>
          <w:highlight w:val="white"/>
        </w:rPr>
        <w:t xml:space="preserve">. </w:t>
      </w:r>
      <w:r w:rsidRPr="00A74E20">
        <w:rPr>
          <w:b/>
          <w:sz w:val="24"/>
          <w:szCs w:val="24"/>
        </w:rPr>
        <w:t>GARANTIA DA CONTRATAÇÃO</w:t>
      </w:r>
    </w:p>
    <w:p w14:paraId="139776C9" w14:textId="3024C734" w:rsidR="00571F98" w:rsidRPr="00A74E20" w:rsidRDefault="00571F98" w:rsidP="00121337">
      <w:pPr>
        <w:pBdr>
          <w:top w:val="nil"/>
          <w:left w:val="nil"/>
          <w:bottom w:val="nil"/>
          <w:right w:val="nil"/>
          <w:between w:val="nil"/>
        </w:pBdr>
        <w:jc w:val="both"/>
        <w:rPr>
          <w:sz w:val="24"/>
          <w:szCs w:val="24"/>
        </w:rPr>
      </w:pPr>
      <w:r w:rsidRPr="00A74E20">
        <w:rPr>
          <w:sz w:val="24"/>
          <w:szCs w:val="24"/>
          <w:highlight w:val="white"/>
        </w:rPr>
        <w:t>4.</w:t>
      </w:r>
      <w:r w:rsidR="00B46FF4" w:rsidRPr="00A74E20">
        <w:rPr>
          <w:sz w:val="24"/>
          <w:szCs w:val="24"/>
          <w:highlight w:val="white"/>
        </w:rPr>
        <w:t>4</w:t>
      </w:r>
      <w:r w:rsidRPr="00A74E20">
        <w:rPr>
          <w:sz w:val="24"/>
          <w:szCs w:val="24"/>
          <w:highlight w:val="white"/>
        </w:rPr>
        <w:t xml:space="preserve">.1. </w:t>
      </w:r>
      <w:r w:rsidRPr="00A74E20">
        <w:rPr>
          <w:sz w:val="24"/>
          <w:szCs w:val="24"/>
        </w:rPr>
        <w:t xml:space="preserve">Não haverá exigência da garantia da contratação dos </w:t>
      </w:r>
      <w:r w:rsidR="000D76C2">
        <w:fldChar w:fldCharType="begin"/>
      </w:r>
      <w:r w:rsidR="000D76C2">
        <w:instrText xml:space="preserve"> HYPERLINK "http://www.planalto.gov.br/ccivil_03/_ato2019-2022/2021/lei/L14133.htm" \l "art96" \h </w:instrText>
      </w:r>
      <w:r w:rsidR="000D76C2">
        <w:fldChar w:fldCharType="separate"/>
      </w:r>
      <w:r w:rsidRPr="00A74E20">
        <w:rPr>
          <w:sz w:val="24"/>
          <w:szCs w:val="24"/>
          <w:u w:val="single"/>
        </w:rPr>
        <w:t>artigos 96 e seguintes da Lei nº 14.133, de 2021</w:t>
      </w:r>
      <w:r w:rsidR="000D76C2">
        <w:rPr>
          <w:sz w:val="24"/>
          <w:szCs w:val="24"/>
          <w:u w:val="single"/>
        </w:rPr>
        <w:fldChar w:fldCharType="end"/>
      </w:r>
      <w:r w:rsidRPr="00A74E20">
        <w:rPr>
          <w:sz w:val="24"/>
          <w:szCs w:val="24"/>
        </w:rPr>
        <w:t>, pelas razões constantes do Estudo Técnico Preliminar.</w:t>
      </w:r>
    </w:p>
    <w:p w14:paraId="34B4AA34" w14:textId="1C8DF652" w:rsidR="00571F98" w:rsidRPr="00A74E20" w:rsidRDefault="00571F98" w:rsidP="00121337">
      <w:pPr>
        <w:jc w:val="both"/>
        <w:rPr>
          <w:b/>
          <w:sz w:val="24"/>
          <w:szCs w:val="24"/>
        </w:rPr>
      </w:pPr>
      <w:r w:rsidRPr="00A74E20">
        <w:rPr>
          <w:b/>
          <w:sz w:val="24"/>
          <w:szCs w:val="24"/>
        </w:rPr>
        <w:t>4.</w:t>
      </w:r>
      <w:r w:rsidR="00B46FF4" w:rsidRPr="00A74E20">
        <w:rPr>
          <w:b/>
          <w:sz w:val="24"/>
          <w:szCs w:val="24"/>
        </w:rPr>
        <w:t>5</w:t>
      </w:r>
      <w:r w:rsidRPr="00A74E20">
        <w:rPr>
          <w:b/>
          <w:sz w:val="24"/>
          <w:szCs w:val="24"/>
        </w:rPr>
        <w:t>. VISTORIA</w:t>
      </w:r>
    </w:p>
    <w:p w14:paraId="7F8C07BF" w14:textId="7461E93C" w:rsidR="00255949" w:rsidRPr="00A74E20" w:rsidRDefault="00571F98" w:rsidP="00121337">
      <w:pPr>
        <w:pStyle w:val="PargrafodaLista"/>
        <w:ind w:left="0" w:rightChars="-14" w:right="-31"/>
        <w:rPr>
          <w:sz w:val="24"/>
          <w:szCs w:val="24"/>
        </w:rPr>
      </w:pPr>
      <w:r w:rsidRPr="00A74E20">
        <w:rPr>
          <w:sz w:val="24"/>
          <w:szCs w:val="24"/>
        </w:rPr>
        <w:t>4.</w:t>
      </w:r>
      <w:r w:rsidR="00B46FF4" w:rsidRPr="00A74E20">
        <w:rPr>
          <w:sz w:val="24"/>
          <w:szCs w:val="24"/>
        </w:rPr>
        <w:t>5</w:t>
      </w:r>
      <w:r w:rsidRPr="00A74E20">
        <w:rPr>
          <w:sz w:val="24"/>
          <w:szCs w:val="24"/>
        </w:rPr>
        <w:t>.1. Não há necessidade de realização de avaliação prévia do local de execução dos serviços.</w:t>
      </w:r>
    </w:p>
    <w:p w14:paraId="3D15ECF9" w14:textId="77777777" w:rsidR="00571F98" w:rsidRPr="00A74E20" w:rsidRDefault="00571F98" w:rsidP="00121337">
      <w:pPr>
        <w:jc w:val="both"/>
        <w:rPr>
          <w:sz w:val="24"/>
          <w:szCs w:val="24"/>
        </w:rPr>
      </w:pPr>
    </w:p>
    <w:p w14:paraId="7F8C07C0" w14:textId="77777777" w:rsidR="00255949" w:rsidRPr="00A74E20" w:rsidRDefault="00255949" w:rsidP="00121337">
      <w:pPr>
        <w:jc w:val="both"/>
        <w:rPr>
          <w:b/>
          <w:sz w:val="24"/>
          <w:szCs w:val="24"/>
        </w:rPr>
      </w:pPr>
      <w:r w:rsidRPr="00A74E20">
        <w:rPr>
          <w:b/>
          <w:sz w:val="24"/>
          <w:szCs w:val="24"/>
        </w:rPr>
        <w:t>5 – MODELO DE EXECUÇÃO DO OBJETO</w:t>
      </w:r>
    </w:p>
    <w:p w14:paraId="788CAE86" w14:textId="5A014992" w:rsidR="00DF06FB" w:rsidRPr="00A74E20" w:rsidRDefault="00121337" w:rsidP="00121337">
      <w:pPr>
        <w:jc w:val="both"/>
        <w:rPr>
          <w:sz w:val="24"/>
          <w:szCs w:val="24"/>
        </w:rPr>
      </w:pPr>
      <w:r w:rsidRPr="00A74E20">
        <w:rPr>
          <w:sz w:val="24"/>
          <w:szCs w:val="24"/>
        </w:rPr>
        <w:t xml:space="preserve">5.1. </w:t>
      </w:r>
      <w:r w:rsidR="00DF06FB" w:rsidRPr="00A74E20">
        <w:rPr>
          <w:sz w:val="24"/>
          <w:szCs w:val="24"/>
        </w:rPr>
        <w:t>A execução do</w:t>
      </w:r>
      <w:r w:rsidR="003C3704" w:rsidRPr="00A74E20">
        <w:rPr>
          <w:sz w:val="24"/>
          <w:szCs w:val="24"/>
        </w:rPr>
        <w:t>s</w:t>
      </w:r>
      <w:r w:rsidR="00DF06FB" w:rsidRPr="00A74E20">
        <w:rPr>
          <w:sz w:val="24"/>
          <w:szCs w:val="24"/>
        </w:rPr>
        <w:t xml:space="preserve"> </w:t>
      </w:r>
      <w:r w:rsidR="003C3704" w:rsidRPr="00A74E20">
        <w:rPr>
          <w:sz w:val="24"/>
          <w:szCs w:val="24"/>
        </w:rPr>
        <w:t>serviços de transporte rodoviário, por meio de carreta tipo cegonha, para o translado de 01 (uma) Unidade Odontológica Móvel e 01 (uma) carretinha contendo 01 (um) gerador de energia, localizado na Avenida Independência, Bairro Éden – Sorocaba/SP – CEP: 18.087-101 até o Município de Caracaraí/RR</w:t>
      </w:r>
      <w:r w:rsidR="00DF06FB" w:rsidRPr="00A74E20">
        <w:rPr>
          <w:sz w:val="24"/>
          <w:szCs w:val="24"/>
        </w:rPr>
        <w:t>, garantindo segurança e conformidade com as normas vigentes. O modelo de execução seguirá as etapas descritas a seguir:</w:t>
      </w:r>
    </w:p>
    <w:p w14:paraId="65B13138" w14:textId="15AC7808" w:rsidR="00121337" w:rsidRPr="00A74E20" w:rsidRDefault="00DF06FB" w:rsidP="00121337">
      <w:pPr>
        <w:pStyle w:val="PargrafodaLista"/>
        <w:numPr>
          <w:ilvl w:val="0"/>
          <w:numId w:val="41"/>
        </w:numPr>
        <w:ind w:left="0" w:firstLine="0"/>
        <w:rPr>
          <w:sz w:val="24"/>
          <w:szCs w:val="24"/>
        </w:rPr>
      </w:pPr>
      <w:r w:rsidRPr="00A74E20">
        <w:rPr>
          <w:b/>
          <w:bCs/>
          <w:sz w:val="24"/>
          <w:szCs w:val="24"/>
        </w:rPr>
        <w:t>Planejamento e Agendamento do Transporte</w:t>
      </w:r>
      <w:r w:rsidR="00121337" w:rsidRPr="00A74E20">
        <w:rPr>
          <w:b/>
          <w:bCs/>
          <w:sz w:val="24"/>
          <w:szCs w:val="24"/>
        </w:rPr>
        <w:t>:</w:t>
      </w:r>
      <w:r w:rsidR="00121337" w:rsidRPr="00A74E20">
        <w:rPr>
          <w:sz w:val="24"/>
          <w:szCs w:val="24"/>
        </w:rPr>
        <w:t xml:space="preserve"> </w:t>
      </w:r>
      <w:r w:rsidRPr="00A74E20">
        <w:rPr>
          <w:sz w:val="24"/>
          <w:szCs w:val="24"/>
        </w:rPr>
        <w:t xml:space="preserve">A contratada deverá realizar o planejamento logístico do transporte, incluindo a definição da rota mais segura e eficiente para o deslocamento da </w:t>
      </w:r>
      <w:r w:rsidR="0091202A" w:rsidRPr="00A74E20">
        <w:rPr>
          <w:sz w:val="24"/>
          <w:szCs w:val="24"/>
        </w:rPr>
        <w:t>Unidade Odontológica Móvel e da carretinha contendo gerador de energia</w:t>
      </w:r>
      <w:r w:rsidRPr="00A74E20">
        <w:rPr>
          <w:sz w:val="24"/>
          <w:szCs w:val="24"/>
        </w:rPr>
        <w:t xml:space="preserve">. O agendamento da coleta será feito em comum acordo com a empresa FLASH ENGENHARIA – Pátio, localizada na </w:t>
      </w:r>
      <w:r w:rsidR="0091202A" w:rsidRPr="00A74E20">
        <w:rPr>
          <w:sz w:val="24"/>
          <w:szCs w:val="24"/>
        </w:rPr>
        <w:t>Avenida Independência, Bairro Éden – Sorocaba/SP – CEP: 18.087-101</w:t>
      </w:r>
      <w:r w:rsidRPr="00A74E20">
        <w:rPr>
          <w:sz w:val="24"/>
          <w:szCs w:val="24"/>
        </w:rPr>
        <w:t>.</w:t>
      </w:r>
    </w:p>
    <w:p w14:paraId="0D47252D" w14:textId="1D2A3F7D" w:rsidR="00121337" w:rsidRPr="00A74E20" w:rsidRDefault="00DF06FB" w:rsidP="00121337">
      <w:pPr>
        <w:pStyle w:val="PargrafodaLista"/>
        <w:numPr>
          <w:ilvl w:val="0"/>
          <w:numId w:val="41"/>
        </w:numPr>
        <w:ind w:left="0" w:firstLine="0"/>
        <w:rPr>
          <w:sz w:val="24"/>
          <w:szCs w:val="24"/>
        </w:rPr>
      </w:pPr>
      <w:r w:rsidRPr="00A74E20">
        <w:rPr>
          <w:b/>
          <w:bCs/>
          <w:sz w:val="24"/>
          <w:szCs w:val="24"/>
        </w:rPr>
        <w:t>Segurança e Seguro do Transporte</w:t>
      </w:r>
      <w:r w:rsidR="00121337" w:rsidRPr="00A74E20">
        <w:rPr>
          <w:b/>
          <w:bCs/>
          <w:sz w:val="24"/>
          <w:szCs w:val="24"/>
        </w:rPr>
        <w:t>:</w:t>
      </w:r>
      <w:r w:rsidR="00121337" w:rsidRPr="00A74E20">
        <w:rPr>
          <w:sz w:val="24"/>
          <w:szCs w:val="24"/>
        </w:rPr>
        <w:t xml:space="preserve"> </w:t>
      </w:r>
      <w:r w:rsidRPr="00A74E20">
        <w:rPr>
          <w:sz w:val="24"/>
          <w:szCs w:val="24"/>
        </w:rPr>
        <w:t xml:space="preserve">Antes do início do deslocamento, a contratada deverá providenciar a apólice de seguro, cobrindo eventuais danos, extravios ou sinistros durante todo o trajeto. A documentação da </w:t>
      </w:r>
      <w:r w:rsidR="0091202A" w:rsidRPr="00A74E20">
        <w:rPr>
          <w:sz w:val="24"/>
          <w:szCs w:val="24"/>
        </w:rPr>
        <w:t xml:space="preserve">Unidade Odontológica Móvel e da carretinha contendo gerador de energia </w:t>
      </w:r>
      <w:r w:rsidRPr="00A74E20">
        <w:rPr>
          <w:sz w:val="24"/>
          <w:szCs w:val="24"/>
        </w:rPr>
        <w:t>deverá ser verificada para garantir conformidade com as exigências legais.</w:t>
      </w:r>
    </w:p>
    <w:p w14:paraId="632E06A9" w14:textId="52263132" w:rsidR="00121337" w:rsidRPr="00A74E20" w:rsidRDefault="00DF06FB" w:rsidP="00121337">
      <w:pPr>
        <w:pStyle w:val="PargrafodaLista"/>
        <w:numPr>
          <w:ilvl w:val="0"/>
          <w:numId w:val="41"/>
        </w:numPr>
        <w:ind w:left="0" w:firstLine="0"/>
        <w:rPr>
          <w:sz w:val="24"/>
          <w:szCs w:val="24"/>
        </w:rPr>
      </w:pPr>
      <w:r w:rsidRPr="00A74E20">
        <w:rPr>
          <w:b/>
          <w:bCs/>
          <w:sz w:val="24"/>
          <w:szCs w:val="24"/>
        </w:rPr>
        <w:t>Execução do Transporte</w:t>
      </w:r>
      <w:r w:rsidR="00121337" w:rsidRPr="00A74E20">
        <w:rPr>
          <w:b/>
          <w:bCs/>
          <w:sz w:val="24"/>
          <w:szCs w:val="24"/>
        </w:rPr>
        <w:t>:</w:t>
      </w:r>
      <w:r w:rsidR="00121337" w:rsidRPr="00A74E20">
        <w:rPr>
          <w:sz w:val="24"/>
          <w:szCs w:val="24"/>
        </w:rPr>
        <w:t xml:space="preserve"> </w:t>
      </w:r>
      <w:r w:rsidRPr="00A74E20">
        <w:rPr>
          <w:sz w:val="24"/>
          <w:szCs w:val="24"/>
        </w:rPr>
        <w:t xml:space="preserve">O transporte será realizado utilizando carreta tipo cegonha apropriada para o deslocamento de veículos de grande porte, seguindo rigorosamente as normas da Agência Nacional de Transportes Terrestres (ANTT) e demais regulamentações aplicáveis. O percurso será superior a </w:t>
      </w:r>
      <w:r w:rsidR="0091202A" w:rsidRPr="00A74E20">
        <w:rPr>
          <w:sz w:val="24"/>
          <w:szCs w:val="24"/>
        </w:rPr>
        <w:t>4</w:t>
      </w:r>
      <w:r w:rsidRPr="00A74E20">
        <w:rPr>
          <w:sz w:val="24"/>
          <w:szCs w:val="24"/>
        </w:rPr>
        <w:t>.500 km, devendo ser cumprido com máxima segurança e eficiência.</w:t>
      </w:r>
    </w:p>
    <w:p w14:paraId="221B7E19" w14:textId="4BDC9AFC" w:rsidR="00121337" w:rsidRPr="00A74E20" w:rsidRDefault="00DF06FB" w:rsidP="00121337">
      <w:pPr>
        <w:pStyle w:val="PargrafodaLista"/>
        <w:numPr>
          <w:ilvl w:val="0"/>
          <w:numId w:val="41"/>
        </w:numPr>
        <w:ind w:left="0" w:firstLine="0"/>
        <w:rPr>
          <w:sz w:val="24"/>
          <w:szCs w:val="24"/>
        </w:rPr>
      </w:pPr>
      <w:r w:rsidRPr="00A74E20">
        <w:rPr>
          <w:b/>
          <w:bCs/>
          <w:sz w:val="24"/>
          <w:szCs w:val="24"/>
        </w:rPr>
        <w:t>Monitoramento e Comunicação</w:t>
      </w:r>
      <w:r w:rsidR="00121337" w:rsidRPr="00A74E20">
        <w:rPr>
          <w:b/>
          <w:bCs/>
          <w:sz w:val="24"/>
          <w:szCs w:val="24"/>
        </w:rPr>
        <w:t xml:space="preserve">: </w:t>
      </w:r>
      <w:r w:rsidRPr="00A74E20">
        <w:rPr>
          <w:sz w:val="24"/>
          <w:szCs w:val="24"/>
        </w:rPr>
        <w:t xml:space="preserve">A contratada deverá disponibilizar um canal de comunicação para acompanhamento do trajeto, informando a Secretaria Municipal de Saúde de Caracaraí-RR sobre a localização da </w:t>
      </w:r>
      <w:r w:rsidR="0091202A" w:rsidRPr="00A74E20">
        <w:rPr>
          <w:sz w:val="24"/>
          <w:szCs w:val="24"/>
        </w:rPr>
        <w:t xml:space="preserve">Unidade Odontológica Móvel e da carretinha contendo gerador de energia </w:t>
      </w:r>
      <w:r w:rsidRPr="00A74E20">
        <w:rPr>
          <w:sz w:val="24"/>
          <w:szCs w:val="24"/>
        </w:rPr>
        <w:t>e eventuais intercorrências ao longo do percurso.</w:t>
      </w:r>
    </w:p>
    <w:p w14:paraId="181C9C03" w14:textId="1AE7F6B4" w:rsidR="00121337" w:rsidRPr="00A74E20" w:rsidRDefault="00DF06FB" w:rsidP="00121337">
      <w:pPr>
        <w:pStyle w:val="PargrafodaLista"/>
        <w:numPr>
          <w:ilvl w:val="0"/>
          <w:numId w:val="41"/>
        </w:numPr>
        <w:ind w:left="0" w:firstLine="0"/>
        <w:rPr>
          <w:sz w:val="24"/>
          <w:szCs w:val="24"/>
        </w:rPr>
      </w:pPr>
      <w:r w:rsidRPr="00A74E20">
        <w:rPr>
          <w:b/>
          <w:bCs/>
          <w:sz w:val="24"/>
          <w:szCs w:val="24"/>
        </w:rPr>
        <w:t xml:space="preserve">Entrega da </w:t>
      </w:r>
      <w:r w:rsidR="0091202A" w:rsidRPr="00A74E20">
        <w:rPr>
          <w:b/>
          <w:bCs/>
          <w:sz w:val="24"/>
          <w:szCs w:val="24"/>
        </w:rPr>
        <w:t>Unidade Odontológica Móvel e da carretinha contendo gerador de energia</w:t>
      </w:r>
      <w:r w:rsidR="00121337" w:rsidRPr="00A74E20">
        <w:rPr>
          <w:b/>
          <w:bCs/>
          <w:sz w:val="24"/>
          <w:szCs w:val="24"/>
        </w:rPr>
        <w:t>:</w:t>
      </w:r>
      <w:r w:rsidR="00121337" w:rsidRPr="00A74E20">
        <w:rPr>
          <w:sz w:val="24"/>
          <w:szCs w:val="24"/>
        </w:rPr>
        <w:t xml:space="preserve"> </w:t>
      </w:r>
      <w:r w:rsidRPr="00A74E20">
        <w:rPr>
          <w:sz w:val="24"/>
          <w:szCs w:val="24"/>
        </w:rPr>
        <w:t xml:space="preserve">A entrega do veículo deverá ocorrer na sede da Secretaria Municipal de Saúde do Município de Caracaraí-RR, situada na Praça do Centro Cívico, S/N, Centro – Caracaraí-RR, CEP: 69.360-000. A contratada será responsável por garantir a integridade da </w:t>
      </w:r>
      <w:r w:rsidR="0091202A" w:rsidRPr="00A74E20">
        <w:rPr>
          <w:sz w:val="24"/>
          <w:szCs w:val="24"/>
        </w:rPr>
        <w:t xml:space="preserve">Unidade Odontológica Móvel e da carretinha contendo gerador de energia </w:t>
      </w:r>
      <w:r w:rsidRPr="00A74E20">
        <w:rPr>
          <w:sz w:val="24"/>
          <w:szCs w:val="24"/>
        </w:rPr>
        <w:t>até o destino final, com a devida conferência da documentação e do estado físico do veículo.</w:t>
      </w:r>
    </w:p>
    <w:p w14:paraId="6AA4FB5A" w14:textId="4EDAC7FD" w:rsidR="00DF06FB" w:rsidRPr="00A74E20" w:rsidRDefault="00DF06FB" w:rsidP="00121337">
      <w:pPr>
        <w:pStyle w:val="PargrafodaLista"/>
        <w:numPr>
          <w:ilvl w:val="0"/>
          <w:numId w:val="41"/>
        </w:numPr>
        <w:ind w:left="0" w:firstLine="0"/>
        <w:rPr>
          <w:sz w:val="24"/>
          <w:szCs w:val="24"/>
        </w:rPr>
      </w:pPr>
      <w:r w:rsidRPr="00A74E20">
        <w:rPr>
          <w:b/>
          <w:bCs/>
          <w:sz w:val="24"/>
          <w:szCs w:val="24"/>
        </w:rPr>
        <w:t>Prazo para Execução</w:t>
      </w:r>
      <w:r w:rsidR="00121337" w:rsidRPr="00A74E20">
        <w:rPr>
          <w:sz w:val="24"/>
          <w:szCs w:val="24"/>
        </w:rPr>
        <w:t xml:space="preserve">: </w:t>
      </w:r>
      <w:r w:rsidRPr="00A74E20">
        <w:rPr>
          <w:sz w:val="24"/>
          <w:szCs w:val="24"/>
        </w:rPr>
        <w:t xml:space="preserve">O serviço deverá ser concluído em até 30 (trinta) dias corridos após a assinatura do Termo de Contrato, assegurando a disponibilidade da </w:t>
      </w:r>
      <w:r w:rsidR="0091202A" w:rsidRPr="00A74E20">
        <w:rPr>
          <w:sz w:val="24"/>
          <w:szCs w:val="24"/>
        </w:rPr>
        <w:t xml:space="preserve">Unidade Odontológica Móvel e da carretinha contendo gerador de energia </w:t>
      </w:r>
      <w:r w:rsidRPr="00A74E20">
        <w:rPr>
          <w:sz w:val="24"/>
          <w:szCs w:val="24"/>
        </w:rPr>
        <w:t xml:space="preserve">para a Secretaria Municipal </w:t>
      </w:r>
      <w:r w:rsidRPr="00A74E20">
        <w:rPr>
          <w:sz w:val="24"/>
          <w:szCs w:val="24"/>
        </w:rPr>
        <w:lastRenderedPageBreak/>
        <w:t>de Saúde de Caracaraí-RR dentro do período estabelecido.</w:t>
      </w:r>
    </w:p>
    <w:p w14:paraId="564B8A1B" w14:textId="0ADC5769" w:rsidR="00DF06FB" w:rsidRPr="00A74E20" w:rsidRDefault="00121337" w:rsidP="00121337">
      <w:pPr>
        <w:jc w:val="both"/>
        <w:rPr>
          <w:sz w:val="24"/>
          <w:szCs w:val="24"/>
        </w:rPr>
      </w:pPr>
      <w:r w:rsidRPr="00A74E20">
        <w:rPr>
          <w:sz w:val="24"/>
          <w:szCs w:val="24"/>
        </w:rPr>
        <w:t xml:space="preserve">5.2. </w:t>
      </w:r>
      <w:r w:rsidR="00DF06FB" w:rsidRPr="00A74E20">
        <w:rPr>
          <w:sz w:val="24"/>
          <w:szCs w:val="24"/>
        </w:rPr>
        <w:t xml:space="preserve">A correta execução do serviço garantirá que a </w:t>
      </w:r>
      <w:r w:rsidR="0091202A" w:rsidRPr="00A74E20">
        <w:rPr>
          <w:sz w:val="24"/>
          <w:szCs w:val="24"/>
        </w:rPr>
        <w:t xml:space="preserve">Unidade Odontológica Móvel e da carretinha contendo gerador de energia </w:t>
      </w:r>
      <w:r w:rsidR="00DF06FB" w:rsidRPr="00A74E20">
        <w:rPr>
          <w:sz w:val="24"/>
          <w:szCs w:val="24"/>
        </w:rPr>
        <w:t>chegue ao seu destino em perfeitas condições, permitindo sua imediata integração a</w:t>
      </w:r>
      <w:r w:rsidR="0091202A" w:rsidRPr="00A74E20">
        <w:rPr>
          <w:sz w:val="24"/>
          <w:szCs w:val="24"/>
        </w:rPr>
        <w:t xml:space="preserve"> Secretaria Municipal de Saúde – SEMSA de Caracaraí/RR</w:t>
      </w:r>
      <w:r w:rsidR="00DF06FB" w:rsidRPr="00A74E20">
        <w:rPr>
          <w:sz w:val="24"/>
          <w:szCs w:val="24"/>
        </w:rPr>
        <w:t>, contribuindo para o fortalecimento da saúde pública no município de Caracaraí-RR.</w:t>
      </w:r>
    </w:p>
    <w:p w14:paraId="73870FDE" w14:textId="2284DB99" w:rsidR="004859DC" w:rsidRPr="00A74E20" w:rsidRDefault="004859DC" w:rsidP="00121337">
      <w:pPr>
        <w:jc w:val="both"/>
        <w:rPr>
          <w:sz w:val="24"/>
          <w:szCs w:val="24"/>
        </w:rPr>
      </w:pPr>
    </w:p>
    <w:p w14:paraId="7F8C07E0" w14:textId="77777777" w:rsidR="00191DA6" w:rsidRPr="00A74E20" w:rsidRDefault="00191DA6" w:rsidP="00226F30">
      <w:pPr>
        <w:pStyle w:val="PargrafodaLista"/>
        <w:ind w:left="0" w:rightChars="5" w:right="11"/>
        <w:rPr>
          <w:b/>
          <w:sz w:val="24"/>
          <w:szCs w:val="24"/>
        </w:rPr>
      </w:pPr>
      <w:r w:rsidRPr="00A74E20">
        <w:rPr>
          <w:b/>
          <w:sz w:val="24"/>
          <w:szCs w:val="24"/>
        </w:rPr>
        <w:t>6 – MODELO DE GESTÃO DE CONTRATO</w:t>
      </w:r>
    </w:p>
    <w:p w14:paraId="599B4FC3" w14:textId="77777777" w:rsidR="00634091" w:rsidRPr="00A74E20" w:rsidRDefault="00634091" w:rsidP="00226F30">
      <w:pPr>
        <w:pStyle w:val="Nvel2-Red"/>
        <w:numPr>
          <w:ilvl w:val="1"/>
          <w:numId w:val="0"/>
        </w:numPr>
        <w:spacing w:line="240" w:lineRule="auto"/>
        <w:ind w:rightChars="5" w:right="11"/>
        <w:rPr>
          <w:rFonts w:ascii="Times New Roman" w:hAnsi="Times New Roman" w:cs="Times New Roman"/>
          <w:i w:val="0"/>
          <w:color w:val="auto"/>
          <w:sz w:val="24"/>
          <w:szCs w:val="24"/>
        </w:rPr>
      </w:pPr>
      <w:r w:rsidRPr="00A74E20">
        <w:rPr>
          <w:rFonts w:ascii="Times New Roman" w:hAnsi="Times New Roman" w:cs="Times New Roman"/>
          <w:i w:val="0"/>
          <w:color w:val="auto"/>
          <w:sz w:val="24"/>
          <w:szCs w:val="24"/>
        </w:rPr>
        <w:t>6.1. O contrato deverá ser executado fielmente pelas partes, de acordo com as cláusulas avençadas e as normas da Lei nº 14.133, de 2021, e cada parte responderá pelas consequências de sua inexecução total ou parcial.</w:t>
      </w:r>
    </w:p>
    <w:p w14:paraId="364FC7ED" w14:textId="77777777" w:rsidR="00634091" w:rsidRPr="00A74E20" w:rsidRDefault="00634091" w:rsidP="00226F30">
      <w:pPr>
        <w:pStyle w:val="Nvel2-Red"/>
        <w:numPr>
          <w:ilvl w:val="1"/>
          <w:numId w:val="0"/>
        </w:numPr>
        <w:spacing w:line="240" w:lineRule="auto"/>
        <w:ind w:rightChars="5" w:right="11"/>
        <w:rPr>
          <w:rFonts w:ascii="Times New Roman" w:hAnsi="Times New Roman" w:cs="Times New Roman"/>
          <w:i w:val="0"/>
          <w:color w:val="auto"/>
          <w:sz w:val="24"/>
          <w:szCs w:val="24"/>
        </w:rPr>
      </w:pPr>
      <w:r w:rsidRPr="00A74E20">
        <w:rPr>
          <w:rFonts w:ascii="Times New Roman" w:hAnsi="Times New Roman" w:cs="Times New Roman"/>
          <w:i w:val="0"/>
          <w:color w:val="auto"/>
          <w:sz w:val="24"/>
          <w:szCs w:val="24"/>
        </w:rPr>
        <w:t>6.2. Em caso de impedimento, ordem de paralisação ou suspensão do contrato, o cronograma de execução será prorrogado automaticamente pelo tempo correspondente, anotadas tais circunstâncias mediante simples apostila.</w:t>
      </w:r>
    </w:p>
    <w:p w14:paraId="2DB5B201" w14:textId="77777777" w:rsidR="00634091" w:rsidRPr="00A74E20" w:rsidRDefault="00634091" w:rsidP="00226F30">
      <w:pPr>
        <w:pStyle w:val="Nvel2-Red"/>
        <w:numPr>
          <w:ilvl w:val="1"/>
          <w:numId w:val="0"/>
        </w:numPr>
        <w:spacing w:line="240" w:lineRule="auto"/>
        <w:ind w:rightChars="5" w:right="11"/>
        <w:rPr>
          <w:rFonts w:ascii="Times New Roman" w:hAnsi="Times New Roman" w:cs="Times New Roman"/>
          <w:i w:val="0"/>
          <w:color w:val="auto"/>
          <w:sz w:val="24"/>
          <w:szCs w:val="24"/>
        </w:rPr>
      </w:pPr>
      <w:r w:rsidRPr="00A74E20">
        <w:rPr>
          <w:rFonts w:ascii="Times New Roman" w:hAnsi="Times New Roman" w:cs="Times New Roman"/>
          <w:i w:val="0"/>
          <w:color w:val="auto"/>
          <w:sz w:val="24"/>
          <w:szCs w:val="24"/>
        </w:rPr>
        <w:t>6.3. As comunicações entre o órgão ou entidade e a contratada devem ser realizadas por escrito sempre que o ato exigir tal formalidade, admitindo-se o uso de mensagem eletrônica para esse fim.</w:t>
      </w:r>
    </w:p>
    <w:p w14:paraId="2E7AA136" w14:textId="77777777" w:rsidR="00634091" w:rsidRPr="00A74E20" w:rsidRDefault="00634091" w:rsidP="00226F30">
      <w:pPr>
        <w:pStyle w:val="Nvel2-Red"/>
        <w:numPr>
          <w:ilvl w:val="1"/>
          <w:numId w:val="0"/>
        </w:numPr>
        <w:spacing w:line="240" w:lineRule="auto"/>
        <w:ind w:rightChars="5" w:right="11"/>
        <w:rPr>
          <w:rFonts w:ascii="Times New Roman" w:hAnsi="Times New Roman" w:cs="Times New Roman"/>
          <w:i w:val="0"/>
          <w:color w:val="auto"/>
          <w:sz w:val="24"/>
          <w:szCs w:val="24"/>
        </w:rPr>
      </w:pPr>
      <w:r w:rsidRPr="00A74E20">
        <w:rPr>
          <w:rFonts w:ascii="Times New Roman" w:hAnsi="Times New Roman" w:cs="Times New Roman"/>
          <w:i w:val="0"/>
          <w:color w:val="auto"/>
          <w:sz w:val="24"/>
          <w:szCs w:val="24"/>
        </w:rPr>
        <w:t>6.4. O órgão ou entidade poderá convocar representante da empresa para adoção de providências que devam ser cumpridas de imediato.</w:t>
      </w:r>
    </w:p>
    <w:p w14:paraId="31876E15" w14:textId="77777777" w:rsidR="00634091" w:rsidRPr="00A74E20" w:rsidRDefault="00634091" w:rsidP="00226F30">
      <w:pPr>
        <w:pStyle w:val="Nvel2-Red"/>
        <w:numPr>
          <w:ilvl w:val="1"/>
          <w:numId w:val="0"/>
        </w:numPr>
        <w:spacing w:line="240" w:lineRule="auto"/>
        <w:ind w:rightChars="5" w:right="11"/>
        <w:rPr>
          <w:rFonts w:ascii="Times New Roman" w:hAnsi="Times New Roman" w:cs="Times New Roman"/>
          <w:i w:val="0"/>
          <w:color w:val="auto"/>
          <w:sz w:val="24"/>
          <w:szCs w:val="24"/>
        </w:rPr>
      </w:pPr>
      <w:r w:rsidRPr="00A74E20">
        <w:rPr>
          <w:rFonts w:ascii="Times New Roman" w:hAnsi="Times New Roman" w:cs="Times New Roman"/>
          <w:i w:val="0"/>
          <w:color w:val="auto"/>
          <w:sz w:val="24"/>
          <w:szCs w:val="24"/>
        </w:rPr>
        <w:t>6.5.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3396F0D3" w14:textId="77777777" w:rsidR="00634091" w:rsidRPr="00A74E20" w:rsidRDefault="00634091" w:rsidP="00226F30">
      <w:pPr>
        <w:pStyle w:val="Nvel2-Red"/>
        <w:numPr>
          <w:ilvl w:val="1"/>
          <w:numId w:val="0"/>
        </w:numPr>
        <w:spacing w:line="240" w:lineRule="auto"/>
        <w:ind w:rightChars="5" w:right="11"/>
        <w:rPr>
          <w:rFonts w:ascii="Times New Roman" w:hAnsi="Times New Roman" w:cs="Times New Roman"/>
          <w:b/>
          <w:bCs/>
          <w:i w:val="0"/>
          <w:color w:val="auto"/>
          <w:sz w:val="24"/>
          <w:szCs w:val="24"/>
        </w:rPr>
      </w:pPr>
      <w:r w:rsidRPr="00A74E20">
        <w:rPr>
          <w:rFonts w:ascii="Times New Roman" w:hAnsi="Times New Roman" w:cs="Times New Roman"/>
          <w:b/>
          <w:bCs/>
          <w:i w:val="0"/>
          <w:color w:val="auto"/>
          <w:sz w:val="24"/>
          <w:szCs w:val="24"/>
        </w:rPr>
        <w:t>6.6. Preposto</w:t>
      </w:r>
    </w:p>
    <w:p w14:paraId="40A19649" w14:textId="77777777" w:rsidR="00634091" w:rsidRPr="00A74E20" w:rsidRDefault="00634091" w:rsidP="00226F30">
      <w:pPr>
        <w:pStyle w:val="Nivel2"/>
        <w:numPr>
          <w:ilvl w:val="1"/>
          <w:numId w:val="0"/>
        </w:numPr>
        <w:spacing w:line="240" w:lineRule="auto"/>
        <w:ind w:rightChars="5" w:right="11"/>
        <w:rPr>
          <w:rFonts w:ascii="Times New Roman" w:hAnsi="Times New Roman" w:cs="Times New Roman"/>
          <w:color w:val="auto"/>
          <w:sz w:val="24"/>
          <w:szCs w:val="24"/>
        </w:rPr>
      </w:pPr>
      <w:r w:rsidRPr="00A74E20">
        <w:rPr>
          <w:rFonts w:ascii="Times New Roman" w:hAnsi="Times New Roman" w:cs="Times New Roman"/>
          <w:color w:val="auto"/>
          <w:sz w:val="24"/>
          <w:szCs w:val="24"/>
        </w:rPr>
        <w:t>6.6.1. A Contratada designará formalmente o preposto da empresa, antes do início da prestação dos serviços, indicando no instrumento os poderes e deveres em relação à execução do objeto contratado.</w:t>
      </w:r>
    </w:p>
    <w:p w14:paraId="120F3AE0" w14:textId="77777777" w:rsidR="00634091" w:rsidRPr="00A74E20" w:rsidRDefault="00634091" w:rsidP="00226F30">
      <w:pPr>
        <w:pStyle w:val="Nivel2"/>
        <w:numPr>
          <w:ilvl w:val="1"/>
          <w:numId w:val="0"/>
        </w:numPr>
        <w:spacing w:line="240" w:lineRule="auto"/>
        <w:ind w:rightChars="5" w:right="11"/>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6.6.2. A Contratada deverá manter preposto da empresa no local da execução do objeto durante o período de execução. </w:t>
      </w:r>
    </w:p>
    <w:p w14:paraId="6D525A5F" w14:textId="77777777" w:rsidR="00634091" w:rsidRPr="00A74E20" w:rsidRDefault="00634091" w:rsidP="00226F30">
      <w:pPr>
        <w:pStyle w:val="Nivel2"/>
        <w:numPr>
          <w:ilvl w:val="1"/>
          <w:numId w:val="0"/>
        </w:numPr>
        <w:spacing w:line="240" w:lineRule="auto"/>
        <w:ind w:rightChars="5" w:right="11"/>
        <w:rPr>
          <w:rFonts w:ascii="Times New Roman" w:hAnsi="Times New Roman" w:cs="Times New Roman"/>
          <w:color w:val="auto"/>
          <w:sz w:val="24"/>
          <w:szCs w:val="24"/>
        </w:rPr>
      </w:pPr>
      <w:r w:rsidRPr="00A74E20">
        <w:rPr>
          <w:rFonts w:ascii="Times New Roman" w:hAnsi="Times New Roman" w:cs="Times New Roman"/>
          <w:color w:val="auto"/>
          <w:sz w:val="24"/>
          <w:szCs w:val="24"/>
        </w:rPr>
        <w:t>6.6.3. A Contratante poderá recusar, desde que justificadamente, a indicação ou a manutenção do preposto da empresa, hipótese em que a Contratada designará outro para o exercício da atividade.</w:t>
      </w:r>
    </w:p>
    <w:p w14:paraId="0B61D4CB" w14:textId="77777777" w:rsidR="00634091" w:rsidRPr="00A74E20" w:rsidRDefault="00634091" w:rsidP="00226F30">
      <w:pPr>
        <w:pStyle w:val="SemEspaamento"/>
        <w:ind w:rightChars="5" w:right="11"/>
        <w:jc w:val="both"/>
        <w:rPr>
          <w:rFonts w:ascii="Times New Roman" w:hAnsi="Times New Roman" w:cs="Times New Roman"/>
          <w:b/>
        </w:rPr>
      </w:pPr>
      <w:r w:rsidRPr="00A74E20">
        <w:rPr>
          <w:rFonts w:ascii="Times New Roman" w:hAnsi="Times New Roman" w:cs="Times New Roman"/>
          <w:b/>
        </w:rPr>
        <w:t>6.7. Fiscalização</w:t>
      </w:r>
    </w:p>
    <w:p w14:paraId="432D20F9"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6.7.1. A execução do contrato deverá ser acompanhada e fiscalizada pelo(s) fiscal(</w:t>
      </w:r>
      <w:proofErr w:type="spellStart"/>
      <w:r w:rsidRPr="00A74E20">
        <w:rPr>
          <w:rFonts w:ascii="Times New Roman" w:hAnsi="Times New Roman" w:cs="Times New Roman"/>
        </w:rPr>
        <w:t>is</w:t>
      </w:r>
      <w:proofErr w:type="spellEnd"/>
      <w:r w:rsidRPr="00A74E20">
        <w:rPr>
          <w:rFonts w:ascii="Times New Roman" w:hAnsi="Times New Roman" w:cs="Times New Roman"/>
        </w:rPr>
        <w:t>) do contrato, ou pelos respectivos substitutos (</w:t>
      </w:r>
      <w:hyperlink r:id="rId9" w:anchor="art117">
        <w:r w:rsidRPr="00A74E20">
          <w:rPr>
            <w:rStyle w:val="Hyperlink"/>
            <w:rFonts w:ascii="Times New Roman" w:hAnsi="Times New Roman" w:cs="Times New Roman"/>
            <w:color w:val="auto"/>
          </w:rPr>
          <w:t>Lei nº 14.133, de 2021, art. 117, caput</w:t>
        </w:r>
      </w:hyperlink>
      <w:r w:rsidRPr="00A74E20">
        <w:rPr>
          <w:rFonts w:ascii="Times New Roman" w:hAnsi="Times New Roman" w:cs="Times New Roman"/>
        </w:rPr>
        <w:t>).</w:t>
      </w:r>
    </w:p>
    <w:p w14:paraId="3556D742" w14:textId="77777777" w:rsidR="00634091" w:rsidRPr="00A74E20" w:rsidRDefault="00634091" w:rsidP="00226F30">
      <w:pPr>
        <w:pStyle w:val="SemEspaamento"/>
        <w:ind w:rightChars="5" w:right="11"/>
        <w:jc w:val="both"/>
        <w:rPr>
          <w:rFonts w:ascii="Times New Roman" w:hAnsi="Times New Roman" w:cs="Times New Roman"/>
          <w:b/>
        </w:rPr>
      </w:pPr>
      <w:r w:rsidRPr="00A74E20">
        <w:rPr>
          <w:rFonts w:ascii="Times New Roman" w:hAnsi="Times New Roman" w:cs="Times New Roman"/>
          <w:b/>
        </w:rPr>
        <w:t>6.8. Fiscalização Técnica</w:t>
      </w:r>
    </w:p>
    <w:p w14:paraId="5F8CE0E8"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6.8.1. O fiscal técnico do contrato acompanhará a execução do contrato, para que sejam cumpridas todas as condições estabelecidas no contrato, de modo a assegurar os melhores resultados para a Administração. (Decreto nº 11.246, de 2022, art. 22, VI);</w:t>
      </w:r>
    </w:p>
    <w:p w14:paraId="3A9D0DA2"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6.8.2. O fiscal técnico do contrato anotará no histórico de gerenciamento do contrato todas as ocorrências relacionadas à execução do contrato, com a descrição do que for necessário para a regularização das faltas ou dos defeitos observados. (</w:t>
      </w:r>
      <w:hyperlink r:id="rId10" w:anchor="art117§1">
        <w:r w:rsidRPr="00A74E20">
          <w:rPr>
            <w:rStyle w:val="Hyperlink"/>
            <w:rFonts w:ascii="Times New Roman" w:hAnsi="Times New Roman" w:cs="Times New Roman"/>
            <w:color w:val="auto"/>
          </w:rPr>
          <w:t>Lei nº 14.133, de 2021, art. 117, §1º</w:t>
        </w:r>
      </w:hyperlink>
      <w:r w:rsidRPr="00A74E20">
        <w:rPr>
          <w:rFonts w:ascii="Times New Roman" w:hAnsi="Times New Roman" w:cs="Times New Roman"/>
        </w:rPr>
        <w:t xml:space="preserve">, e </w:t>
      </w:r>
      <w:hyperlink r:id="rId11" w:anchor="art22">
        <w:r w:rsidRPr="00A74E20">
          <w:rPr>
            <w:rStyle w:val="Hyperlink"/>
            <w:rFonts w:ascii="Times New Roman" w:hAnsi="Times New Roman" w:cs="Times New Roman"/>
            <w:color w:val="auto"/>
          </w:rPr>
          <w:t>Decreto nº 11.246, de 2022, art. 22, II);</w:t>
        </w:r>
      </w:hyperlink>
    </w:p>
    <w:p w14:paraId="3620C22A"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lastRenderedPageBreak/>
        <w:t>6.8.3. Identificada qualquer inexatidão ou irregularidade, o fiscal técnico do contrato emitirá notificações para a correção da execução do contrato, determinando prazo para a correção. (</w:t>
      </w:r>
      <w:hyperlink r:id="rId12" w:anchor="art22">
        <w:r w:rsidRPr="00A74E20">
          <w:rPr>
            <w:rStyle w:val="Hyperlink"/>
            <w:rFonts w:ascii="Times New Roman" w:hAnsi="Times New Roman" w:cs="Times New Roman"/>
            <w:color w:val="auto"/>
          </w:rPr>
          <w:t>Decreto nº 11.246, de 2022, art. 22, III</w:t>
        </w:r>
      </w:hyperlink>
      <w:r w:rsidRPr="00A74E20">
        <w:rPr>
          <w:rFonts w:ascii="Times New Roman" w:hAnsi="Times New Roman" w:cs="Times New Roman"/>
        </w:rPr>
        <w:t xml:space="preserve">); </w:t>
      </w:r>
    </w:p>
    <w:p w14:paraId="21C59595"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6.8.4. O fiscal técnico do contrato informará ao gestor do contato, em tempo hábil, a situação que demandar decisão ou adoção de medidas que ultrapassem sua competência, para que adote as medidas necessárias e saneadoras, se for o caso. (</w:t>
      </w:r>
      <w:hyperlink r:id="rId13" w:anchor="art22">
        <w:r w:rsidRPr="00A74E20">
          <w:rPr>
            <w:rStyle w:val="Hyperlink"/>
            <w:rFonts w:ascii="Times New Roman" w:hAnsi="Times New Roman" w:cs="Times New Roman"/>
            <w:color w:val="auto"/>
          </w:rPr>
          <w:t>Decreto nº 11.246, de 2022, art. 22, IV</w:t>
        </w:r>
      </w:hyperlink>
      <w:r w:rsidRPr="00A74E20">
        <w:rPr>
          <w:rFonts w:ascii="Times New Roman" w:hAnsi="Times New Roman" w:cs="Times New Roman"/>
        </w:rPr>
        <w:t>).</w:t>
      </w:r>
    </w:p>
    <w:p w14:paraId="3408442E"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6.8.5. No caso de ocorrências que possam inviabilizar a execução do contrato nas datas aprazadas, o fiscal técnico do contrato comunicará o fato imediatamente ao gestor do contrato. (</w:t>
      </w:r>
      <w:hyperlink r:id="rId14" w:anchor="art22">
        <w:r w:rsidRPr="00A74E20">
          <w:rPr>
            <w:rStyle w:val="Hyperlink"/>
            <w:rFonts w:ascii="Times New Roman" w:hAnsi="Times New Roman" w:cs="Times New Roman"/>
            <w:color w:val="auto"/>
          </w:rPr>
          <w:t>Decreto nº 11.246, de 2022, art. 22, V</w:t>
        </w:r>
      </w:hyperlink>
      <w:r w:rsidRPr="00A74E20">
        <w:rPr>
          <w:rFonts w:ascii="Times New Roman" w:hAnsi="Times New Roman" w:cs="Times New Roman"/>
        </w:rPr>
        <w:t>).</w:t>
      </w:r>
    </w:p>
    <w:p w14:paraId="3C2C6464"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 xml:space="preserve">6.8.6. O fiscal técnico do contrato comunicará ao gestor do contrato, em tempo hábil, o término do contrato sob sua responsabilidade, com vistas à renovação tempestiva ou à prorrogação contratual </w:t>
      </w:r>
      <w:hyperlink r:id="rId15" w:anchor="art22">
        <w:r w:rsidRPr="00A74E20">
          <w:rPr>
            <w:rStyle w:val="Hyperlink"/>
            <w:rFonts w:ascii="Times New Roman" w:hAnsi="Times New Roman" w:cs="Times New Roman"/>
            <w:color w:val="auto"/>
          </w:rPr>
          <w:t>(Decreto nº 11.246, de 2022, art. 22, VII</w:t>
        </w:r>
      </w:hyperlink>
      <w:r w:rsidRPr="00A74E20">
        <w:rPr>
          <w:rFonts w:ascii="Times New Roman" w:hAnsi="Times New Roman" w:cs="Times New Roman"/>
        </w:rPr>
        <w:t>).</w:t>
      </w:r>
    </w:p>
    <w:p w14:paraId="0E141557" w14:textId="77777777" w:rsidR="00634091" w:rsidRPr="00A74E20" w:rsidRDefault="00634091" w:rsidP="00226F30">
      <w:pPr>
        <w:pStyle w:val="SemEspaamento"/>
        <w:ind w:rightChars="5" w:right="11"/>
        <w:jc w:val="both"/>
        <w:rPr>
          <w:rFonts w:ascii="Times New Roman" w:hAnsi="Times New Roman" w:cs="Times New Roman"/>
          <w:b/>
        </w:rPr>
      </w:pPr>
      <w:r w:rsidRPr="00A74E20">
        <w:rPr>
          <w:rFonts w:ascii="Times New Roman" w:hAnsi="Times New Roman" w:cs="Times New Roman"/>
          <w:b/>
        </w:rPr>
        <w:t>6.9. Fiscalização Administrativa</w:t>
      </w:r>
    </w:p>
    <w:p w14:paraId="3383693F"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6.9.1. 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6" w:anchor="art23">
        <w:r w:rsidRPr="00A74E20">
          <w:rPr>
            <w:rStyle w:val="Hyperlink"/>
            <w:rFonts w:ascii="Times New Roman" w:hAnsi="Times New Roman" w:cs="Times New Roman"/>
            <w:color w:val="auto"/>
          </w:rPr>
          <w:t>Art. 23, I e II, do Decreto nº 11.246, de 2022</w:t>
        </w:r>
      </w:hyperlink>
      <w:r w:rsidRPr="00A74E20">
        <w:rPr>
          <w:rFonts w:ascii="Times New Roman" w:hAnsi="Times New Roman" w:cs="Times New Roman"/>
        </w:rPr>
        <w:t>).</w:t>
      </w:r>
    </w:p>
    <w:p w14:paraId="53696A08"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6.9.2. Caso ocorra descumprimento das obrigações contratuais, o fiscal administrativo do contrato atuará tempestivamente na solução do problema, reportando ao gestor do contrato para que tome as providências cabíveis, quando ultrapassar a sua competência; (</w:t>
      </w:r>
      <w:hyperlink r:id="rId17" w:anchor="art23">
        <w:r w:rsidRPr="00A74E20">
          <w:rPr>
            <w:rStyle w:val="Hyperlink"/>
            <w:rFonts w:ascii="Times New Roman" w:hAnsi="Times New Roman" w:cs="Times New Roman"/>
            <w:color w:val="auto"/>
          </w:rPr>
          <w:t>Decreto nº 11.246, de 2022, art. 23, IV</w:t>
        </w:r>
      </w:hyperlink>
      <w:r w:rsidRPr="00A74E20">
        <w:rPr>
          <w:rFonts w:ascii="Times New Roman" w:hAnsi="Times New Roman" w:cs="Times New Roman"/>
        </w:rPr>
        <w:t>).</w:t>
      </w:r>
    </w:p>
    <w:p w14:paraId="0E158E13" w14:textId="77777777" w:rsidR="00634091" w:rsidRPr="00A74E20" w:rsidRDefault="00634091" w:rsidP="00226F30">
      <w:pPr>
        <w:pStyle w:val="SemEspaamento"/>
        <w:ind w:rightChars="5" w:right="11"/>
        <w:jc w:val="both"/>
        <w:rPr>
          <w:rFonts w:ascii="Times New Roman" w:hAnsi="Times New Roman" w:cs="Times New Roman"/>
          <w:b/>
        </w:rPr>
      </w:pPr>
      <w:r w:rsidRPr="00A74E20">
        <w:rPr>
          <w:rFonts w:ascii="Times New Roman" w:hAnsi="Times New Roman" w:cs="Times New Roman"/>
          <w:b/>
        </w:rPr>
        <w:t>6.10. Gestor do Contrato</w:t>
      </w:r>
    </w:p>
    <w:p w14:paraId="6BF82838"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6.10.1.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2A2BEAD3"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 xml:space="preserve">6.10.2. 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 </w:t>
      </w:r>
    </w:p>
    <w:p w14:paraId="71DC6B81"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 xml:space="preserve">6.10.3. 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 </w:t>
      </w:r>
    </w:p>
    <w:p w14:paraId="30151F50"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 xml:space="preserve">6.10.4.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 </w:t>
      </w:r>
    </w:p>
    <w:p w14:paraId="355F05AC"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 xml:space="preserve">6.10.5.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 </w:t>
      </w:r>
    </w:p>
    <w:p w14:paraId="19696783"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t xml:space="preserve">6.10.6. O gestor do contrato deverá elaborar relatório final com informações sobre a consecução dos objetivos que tenham justificado a contratação e eventuais condutas a serem adotadas para o aprimoramento das atividades da Administração. (Decreto nº 11.246, de 2022, art. 21, VI). </w:t>
      </w:r>
    </w:p>
    <w:p w14:paraId="7BB4BFC3" w14:textId="77777777" w:rsidR="00634091" w:rsidRPr="00A74E20" w:rsidRDefault="00634091" w:rsidP="00226F30">
      <w:pPr>
        <w:pStyle w:val="SemEspaamento"/>
        <w:ind w:rightChars="5" w:right="11"/>
        <w:jc w:val="both"/>
        <w:rPr>
          <w:rFonts w:ascii="Times New Roman" w:hAnsi="Times New Roman" w:cs="Times New Roman"/>
        </w:rPr>
      </w:pPr>
      <w:r w:rsidRPr="00A74E20">
        <w:rPr>
          <w:rFonts w:ascii="Times New Roman" w:hAnsi="Times New Roman" w:cs="Times New Roman"/>
        </w:rPr>
        <w:lastRenderedPageBreak/>
        <w:t>6.10.7. O gestor do contrato deverá enviar a documentação pertinente ao setor de contratos para a formalização dos procedimentos de liquidação e pagamento, no valor dimensionado pela fiscalização e gestão nos termos do contrato.</w:t>
      </w:r>
    </w:p>
    <w:p w14:paraId="7F8C07FA" w14:textId="77777777" w:rsidR="006D055A" w:rsidRPr="00A74E20" w:rsidRDefault="006D055A" w:rsidP="00226F30">
      <w:pPr>
        <w:pStyle w:val="SemEspaamento"/>
        <w:ind w:rightChars="5" w:right="11"/>
        <w:jc w:val="both"/>
        <w:rPr>
          <w:rFonts w:ascii="Times New Roman" w:hAnsi="Times New Roman" w:cs="Times New Roman"/>
          <w:color w:val="FF0000"/>
        </w:rPr>
      </w:pPr>
    </w:p>
    <w:p w14:paraId="7F8C07FB" w14:textId="160AA409" w:rsidR="006D055A" w:rsidRPr="00A74E20" w:rsidRDefault="006D055A" w:rsidP="00226F30">
      <w:pPr>
        <w:pStyle w:val="Nivel01"/>
        <w:numPr>
          <w:ilvl w:val="0"/>
          <w:numId w:val="27"/>
        </w:numPr>
        <w:ind w:left="0" w:rightChars="5" w:right="11" w:firstLine="0"/>
      </w:pPr>
      <w:r w:rsidRPr="00A74E20">
        <w:t>– CRITÉRIOS DE MEDIÇÃO E DE PAGAMENTO</w:t>
      </w:r>
    </w:p>
    <w:p w14:paraId="5A2725BD" w14:textId="77777777" w:rsidR="005D48F0" w:rsidRPr="00A74E20" w:rsidRDefault="005D48F0" w:rsidP="00226F30">
      <w:pPr>
        <w:pStyle w:val="NormalWeb"/>
        <w:numPr>
          <w:ilvl w:val="1"/>
          <w:numId w:val="27"/>
        </w:numPr>
        <w:spacing w:before="120" w:beforeAutospacing="0" w:after="120" w:afterAutospacing="0"/>
        <w:ind w:left="0" w:rightChars="5" w:right="11" w:firstLine="0"/>
        <w:jc w:val="both"/>
        <w:textAlignment w:val="baseline"/>
      </w:pPr>
      <w:r w:rsidRPr="00A74E20">
        <w:t>A avaliação da execução do objeto utilizará o Instrumento de Medição de Resultado (IMR), ou outro instrumento substituto para aferição da qualidade da prestação dos serviços ou o disposto neste item.</w:t>
      </w:r>
    </w:p>
    <w:p w14:paraId="2ADF9D80" w14:textId="77777777" w:rsidR="005D48F0" w:rsidRPr="00A74E20" w:rsidRDefault="005D48F0" w:rsidP="00226F30">
      <w:pPr>
        <w:pStyle w:val="NormalWeb"/>
        <w:numPr>
          <w:ilvl w:val="1"/>
          <w:numId w:val="27"/>
        </w:numPr>
        <w:spacing w:before="120" w:beforeAutospacing="0" w:after="120" w:afterAutospacing="0"/>
        <w:ind w:left="0" w:rightChars="5" w:right="11" w:firstLine="0"/>
        <w:jc w:val="both"/>
        <w:textAlignment w:val="baseline"/>
      </w:pPr>
      <w:r w:rsidRPr="00A74E20">
        <w:t>Será indicada a retenção ou glosa no pagamento, proporcional à irregularidade verificada, sem prejuízo das sanções cabíveis, caso se constate que a Contratada:</w:t>
      </w:r>
    </w:p>
    <w:p w14:paraId="5FAA092C" w14:textId="77777777" w:rsidR="005D48F0" w:rsidRPr="00A74E20" w:rsidRDefault="005D48F0" w:rsidP="00226F30">
      <w:pPr>
        <w:pStyle w:val="NormalWeb"/>
        <w:numPr>
          <w:ilvl w:val="2"/>
          <w:numId w:val="19"/>
        </w:numPr>
        <w:spacing w:before="120" w:beforeAutospacing="0" w:after="120" w:afterAutospacing="0"/>
        <w:ind w:left="0" w:rightChars="5" w:right="11" w:firstLine="0"/>
        <w:jc w:val="both"/>
        <w:textAlignment w:val="baseline"/>
      </w:pPr>
      <w:r w:rsidRPr="00A74E20">
        <w:t>Não produzir os resultados acordados;</w:t>
      </w:r>
    </w:p>
    <w:p w14:paraId="192EB660" w14:textId="77777777" w:rsidR="005D48F0" w:rsidRPr="00A74E20" w:rsidRDefault="005D48F0" w:rsidP="00226F30">
      <w:pPr>
        <w:pStyle w:val="NormalWeb"/>
        <w:numPr>
          <w:ilvl w:val="2"/>
          <w:numId w:val="19"/>
        </w:numPr>
        <w:spacing w:before="120" w:beforeAutospacing="0" w:after="120" w:afterAutospacing="0"/>
        <w:ind w:left="0" w:rightChars="5" w:right="11" w:firstLine="0"/>
        <w:jc w:val="both"/>
        <w:textAlignment w:val="baseline"/>
      </w:pPr>
      <w:r w:rsidRPr="00A74E20">
        <w:t>Deixar de executar, ou não executar com a qualidade mínima exigida as atividades contratadas; ou</w:t>
      </w:r>
    </w:p>
    <w:p w14:paraId="30174F1A" w14:textId="77777777" w:rsidR="005D48F0" w:rsidRPr="00A74E20" w:rsidRDefault="005D48F0" w:rsidP="00226F30">
      <w:pPr>
        <w:pStyle w:val="NormalWeb"/>
        <w:numPr>
          <w:ilvl w:val="2"/>
          <w:numId w:val="19"/>
        </w:numPr>
        <w:spacing w:before="120" w:beforeAutospacing="0" w:after="120" w:afterAutospacing="0"/>
        <w:ind w:left="0" w:rightChars="5" w:right="11" w:firstLine="0"/>
        <w:jc w:val="both"/>
        <w:textAlignment w:val="baseline"/>
      </w:pPr>
      <w:r w:rsidRPr="00A74E20">
        <w:t>Deixar de utilizar materiais e recursos humanos exigidos para a execução do serviço, ou utilizá-los com qualidade ou quantidade inferior à demandada.</w:t>
      </w:r>
    </w:p>
    <w:p w14:paraId="09426434" w14:textId="77777777" w:rsidR="005D48F0" w:rsidRPr="00A74E20" w:rsidRDefault="005D48F0" w:rsidP="00226F30">
      <w:pPr>
        <w:pStyle w:val="NormalWeb"/>
        <w:numPr>
          <w:ilvl w:val="1"/>
          <w:numId w:val="27"/>
        </w:numPr>
        <w:spacing w:before="120" w:beforeAutospacing="0" w:after="120" w:afterAutospacing="0"/>
        <w:ind w:left="0" w:rightChars="5" w:right="11" w:firstLine="0"/>
        <w:jc w:val="both"/>
        <w:textAlignment w:val="baseline"/>
      </w:pPr>
      <w:r w:rsidRPr="00A74E20">
        <w:t>A utilização do IMR não impede a aplicação concomitante de outros mecanismos para a avaliação da prestação dos serviços.</w:t>
      </w:r>
    </w:p>
    <w:p w14:paraId="530AC481" w14:textId="77777777" w:rsidR="005D48F0" w:rsidRPr="00A74E20" w:rsidRDefault="005D48F0" w:rsidP="00226F30">
      <w:pPr>
        <w:pStyle w:val="NormalWeb"/>
        <w:numPr>
          <w:ilvl w:val="1"/>
          <w:numId w:val="27"/>
        </w:numPr>
        <w:spacing w:before="120" w:beforeAutospacing="0" w:after="120" w:afterAutospacing="0"/>
        <w:ind w:left="0" w:rightChars="5" w:right="11" w:firstLine="0"/>
        <w:jc w:val="both"/>
        <w:textAlignment w:val="baseline"/>
      </w:pPr>
      <w:r w:rsidRPr="00A74E20">
        <w:t>A aferição da execução contratual para fins de pagamento, a contratada deve fornecer registros comprobatórios que demonstrem a execução adequada dos serviços contratados.</w:t>
      </w:r>
    </w:p>
    <w:p w14:paraId="5F2169BE" w14:textId="77777777" w:rsidR="005D48F0" w:rsidRPr="00A74E20" w:rsidRDefault="005D48F0" w:rsidP="00226F30">
      <w:pPr>
        <w:pStyle w:val="Nvel1-SemNumPreto"/>
        <w:spacing w:line="240" w:lineRule="auto"/>
        <w:ind w:rightChars="5" w:right="11"/>
        <w:rPr>
          <w:rFonts w:ascii="Times New Roman" w:hAnsi="Times New Roman" w:cs="Times New Roman"/>
          <w:sz w:val="24"/>
          <w:szCs w:val="24"/>
        </w:rPr>
      </w:pPr>
      <w:r w:rsidRPr="00A74E20">
        <w:rPr>
          <w:rFonts w:ascii="Times New Roman" w:hAnsi="Times New Roman" w:cs="Times New Roman"/>
          <w:sz w:val="24"/>
          <w:szCs w:val="24"/>
        </w:rPr>
        <w:t>Recebimento</w:t>
      </w:r>
    </w:p>
    <w:p w14:paraId="1FE298E8"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Os serviços serão recebidos provisoriamente, no prazo de 02 (dois) dias, pelos fiscais técnico e administrativo, mediante termos detalhados, quando verificado o cumprimento das exigências de caráter técnico e administrativo. (</w:t>
      </w:r>
      <w:hyperlink r:id="rId18" w:anchor="art140" w:history="1">
        <w:r w:rsidRPr="00A74E20">
          <w:rPr>
            <w:rFonts w:ascii="Times New Roman" w:hAnsi="Times New Roman" w:cs="Times New Roman"/>
            <w:color w:val="auto"/>
            <w:sz w:val="24"/>
            <w:szCs w:val="24"/>
          </w:rPr>
          <w:t>Art. 140, I, a, da Lei nº 14.133</w:t>
        </w:r>
      </w:hyperlink>
      <w:r w:rsidRPr="00A74E20">
        <w:rPr>
          <w:rFonts w:ascii="Times New Roman" w:hAnsi="Times New Roman" w:cs="Times New Roman"/>
          <w:color w:val="auto"/>
          <w:sz w:val="24"/>
          <w:szCs w:val="24"/>
        </w:rPr>
        <w:t xml:space="preserve">, de 2021 e </w:t>
      </w:r>
      <w:hyperlink r:id="rId19" w:anchor="art22">
        <w:proofErr w:type="spellStart"/>
        <w:r w:rsidRPr="00A74E20">
          <w:rPr>
            <w:rStyle w:val="Hyperlink"/>
            <w:rFonts w:ascii="Times New Roman" w:hAnsi="Times New Roman" w:cs="Times New Roman"/>
            <w:color w:val="auto"/>
            <w:sz w:val="24"/>
            <w:szCs w:val="24"/>
          </w:rPr>
          <w:t>Arts</w:t>
        </w:r>
        <w:proofErr w:type="spellEnd"/>
        <w:r w:rsidRPr="00A74E20">
          <w:rPr>
            <w:rStyle w:val="Hyperlink"/>
            <w:rFonts w:ascii="Times New Roman" w:hAnsi="Times New Roman" w:cs="Times New Roman"/>
            <w:color w:val="auto"/>
            <w:sz w:val="24"/>
            <w:szCs w:val="24"/>
          </w:rPr>
          <w:t>. 22, X e 23, X do Decreto nº 11.246, de 2022</w:t>
        </w:r>
      </w:hyperlink>
      <w:r w:rsidRPr="00A74E20">
        <w:rPr>
          <w:rFonts w:ascii="Times New Roman" w:hAnsi="Times New Roman" w:cs="Times New Roman"/>
          <w:color w:val="auto"/>
          <w:sz w:val="24"/>
          <w:szCs w:val="24"/>
        </w:rPr>
        <w:t>).</w:t>
      </w:r>
    </w:p>
    <w:p w14:paraId="5310D1EC"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 prazo da disposição acima será contado do recebimento de comunicação de cobrança oriunda do contratado com a comprovação da prestação dos serviços a que se referem à parcela a ser paga.</w:t>
      </w:r>
    </w:p>
    <w:p w14:paraId="47523C2D"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 fiscal técnico do contrato realizará o recebimento provisório do objeto do contrato mediante termo detalhado que comprove o cumprimento das exigências de caráter técnico. (</w:t>
      </w:r>
      <w:hyperlink r:id="rId20" w:anchor="art22">
        <w:r w:rsidRPr="00A74E20">
          <w:rPr>
            <w:rStyle w:val="Hyperlink"/>
            <w:rFonts w:ascii="Times New Roman" w:hAnsi="Times New Roman" w:cs="Times New Roman"/>
            <w:color w:val="auto"/>
            <w:sz w:val="24"/>
            <w:szCs w:val="24"/>
          </w:rPr>
          <w:t>Art. 22, X, Decreto nº 11.246, de 2022</w:t>
        </w:r>
      </w:hyperlink>
      <w:r w:rsidRPr="00A74E20">
        <w:rPr>
          <w:rFonts w:ascii="Times New Roman" w:hAnsi="Times New Roman" w:cs="Times New Roman"/>
          <w:color w:val="auto"/>
          <w:sz w:val="24"/>
          <w:szCs w:val="24"/>
        </w:rPr>
        <w:t>).</w:t>
      </w:r>
    </w:p>
    <w:p w14:paraId="38DB6456"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 fiscal administrativo do contrato realizará o recebimento provisório do objeto do contrato mediante termo detalhado que comprove o cumprimento das exigências de caráter administrativo. (</w:t>
      </w:r>
      <w:hyperlink r:id="rId21" w:anchor="art23">
        <w:r w:rsidRPr="00A74E20">
          <w:rPr>
            <w:rStyle w:val="Hyperlink"/>
            <w:rFonts w:ascii="Times New Roman" w:hAnsi="Times New Roman" w:cs="Times New Roman"/>
            <w:color w:val="auto"/>
            <w:sz w:val="24"/>
            <w:szCs w:val="24"/>
          </w:rPr>
          <w:t>Art. 23, X, Decreto nº 11.246, de 2022</w:t>
        </w:r>
      </w:hyperlink>
      <w:r w:rsidRPr="00A74E20">
        <w:rPr>
          <w:rFonts w:ascii="Times New Roman" w:hAnsi="Times New Roman" w:cs="Times New Roman"/>
          <w:color w:val="auto"/>
          <w:sz w:val="24"/>
          <w:szCs w:val="24"/>
        </w:rPr>
        <w:t>).</w:t>
      </w:r>
    </w:p>
    <w:p w14:paraId="53A516DA"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 fiscal setorial do contrato, quando houver, realizará o recebimento provisório sob o ponto de vista técnico e administrativo.</w:t>
      </w:r>
    </w:p>
    <w:p w14:paraId="7F6A7A57"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Para efeito de recebimento provisório, ao final de cada período de faturamento,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32E450F2"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lastRenderedPageBreak/>
        <w:t>Será considerado como ocorrido o recebimento provisório com a entrega do termo detalhado ou, em havendo mais de um a ser feito, com a entrega do último;</w:t>
      </w:r>
    </w:p>
    <w:p w14:paraId="7C02189F"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77777B41"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A fiscalização não efetuará o ateste da última e/ou única medição de serviços até que sejam sanadas todas as eventuais pendências que possam vir a ser apontadas no Recebimento Provisório. (</w:t>
      </w:r>
      <w:hyperlink r:id="rId22" w:anchor="art119">
        <w:r w:rsidRPr="00A74E20">
          <w:rPr>
            <w:rStyle w:val="Hyperlink"/>
            <w:rFonts w:ascii="Times New Roman" w:hAnsi="Times New Roman" w:cs="Times New Roman"/>
            <w:color w:val="auto"/>
            <w:sz w:val="24"/>
            <w:szCs w:val="24"/>
            <w:lang w:eastAsia="en-US"/>
          </w:rPr>
          <w:t>Art. 119 c/c art. 140 da Lei nº 14133, de 2021</w:t>
        </w:r>
      </w:hyperlink>
      <w:r w:rsidRPr="00A74E20">
        <w:rPr>
          <w:rFonts w:ascii="Times New Roman" w:hAnsi="Times New Roman" w:cs="Times New Roman"/>
          <w:color w:val="auto"/>
          <w:sz w:val="24"/>
          <w:szCs w:val="24"/>
          <w:lang w:eastAsia="en-US"/>
        </w:rPr>
        <w:t>)</w:t>
      </w:r>
    </w:p>
    <w:p w14:paraId="3DC0513E"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O recebimento provisório também ficará sujeito, quando cabível, à conclusão de todos os testes de campo e à entrega dos Manuais e Instruções exigíveis.</w:t>
      </w:r>
    </w:p>
    <w:p w14:paraId="15F98F44"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Os serviços poderão ser rejeitados, no todo ou em parte, quando em desacordo com as especificações constantes neste Termo de Referência e na proposta, sem prejuízo da aplicação das penalidades.</w:t>
      </w:r>
    </w:p>
    <w:p w14:paraId="21F9F215"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0CC8C2F5"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Os serviços serão recebidos definitivamente no prazo de 05 (cinco) dias, contados do recebimento provisório, por servidor ou comissão designada pela autoridade competente, após a verificação da qualidade e quantidade do serviço e consequente aceitação mediante termo detalhado, obedecendo os seguintes procedimentos:</w:t>
      </w:r>
    </w:p>
    <w:p w14:paraId="0CEBF4BE"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bCs/>
          <w:color w:val="auto"/>
          <w:sz w:val="24"/>
          <w:szCs w:val="24"/>
          <w:lang w:eastAsia="en-US"/>
        </w:rPr>
      </w:pPr>
      <w:r w:rsidRPr="00A74E20">
        <w:rPr>
          <w:rFonts w:ascii="Times New Roman" w:hAnsi="Times New Roman" w:cs="Times New Roman"/>
          <w:color w:val="auto"/>
          <w:sz w:val="24"/>
          <w:szCs w:val="24"/>
          <w:lang w:eastAsia="en-US"/>
        </w:rPr>
        <w:t>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 (</w:t>
      </w:r>
      <w:hyperlink r:id="rId23" w:anchor="art21">
        <w:r w:rsidRPr="00A74E20">
          <w:rPr>
            <w:rStyle w:val="Hyperlink"/>
            <w:rFonts w:ascii="Times New Roman" w:hAnsi="Times New Roman" w:cs="Times New Roman"/>
            <w:color w:val="auto"/>
            <w:sz w:val="24"/>
            <w:szCs w:val="24"/>
            <w:lang w:eastAsia="en-US"/>
          </w:rPr>
          <w:t>art. 21, VIII, Decreto nº 11.246, de 2022</w:t>
        </w:r>
      </w:hyperlink>
      <w:r w:rsidRPr="00A74E20">
        <w:rPr>
          <w:rFonts w:ascii="Times New Roman" w:hAnsi="Times New Roman" w:cs="Times New Roman"/>
          <w:color w:val="auto"/>
          <w:sz w:val="24"/>
          <w:szCs w:val="24"/>
          <w:lang w:eastAsia="en-US"/>
        </w:rPr>
        <w:t>).</w:t>
      </w:r>
    </w:p>
    <w:p w14:paraId="5318D84A"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bCs/>
          <w:color w:val="auto"/>
          <w:sz w:val="24"/>
          <w:szCs w:val="24"/>
          <w:lang w:eastAsia="en-US"/>
        </w:rPr>
      </w:pPr>
      <w:r w:rsidRPr="00A74E20">
        <w:rPr>
          <w:rFonts w:ascii="Times New Roman" w:hAnsi="Times New Roman" w:cs="Times New Roman"/>
          <w:color w:val="auto"/>
          <w:sz w:val="24"/>
          <w:szCs w:val="24"/>
          <w:lang w:eastAsia="en-US"/>
        </w:rPr>
        <w:t>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7B2E82B8"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Emitir Termo Detalhado para efeito de recebimento definitivo dos serviços prestados, com base nos relatórios e documentações apresentadas; e</w:t>
      </w:r>
    </w:p>
    <w:p w14:paraId="4259C601"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bCs/>
          <w:color w:val="auto"/>
          <w:sz w:val="24"/>
          <w:szCs w:val="24"/>
          <w:lang w:eastAsia="en-US"/>
        </w:rPr>
      </w:pPr>
      <w:r w:rsidRPr="00A74E20">
        <w:rPr>
          <w:rFonts w:ascii="Times New Roman" w:hAnsi="Times New Roman" w:cs="Times New Roman"/>
          <w:color w:val="auto"/>
          <w:sz w:val="24"/>
          <w:szCs w:val="24"/>
          <w:lang w:eastAsia="en-US"/>
        </w:rPr>
        <w:t>Comunicar a empresa para que emita a Nota Fiscal ou Fatura, com o valor exato dimensionado pela fiscalização.</w:t>
      </w:r>
    </w:p>
    <w:p w14:paraId="090DE344"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bCs/>
          <w:color w:val="auto"/>
          <w:sz w:val="24"/>
          <w:szCs w:val="24"/>
          <w:lang w:eastAsia="en-US"/>
        </w:rPr>
      </w:pPr>
      <w:r w:rsidRPr="00A74E20">
        <w:rPr>
          <w:rFonts w:ascii="Times New Roman" w:hAnsi="Times New Roman" w:cs="Times New Roman"/>
          <w:color w:val="auto"/>
          <w:sz w:val="24"/>
          <w:szCs w:val="24"/>
          <w:lang w:eastAsia="en-US"/>
        </w:rPr>
        <w:t>Enviar a documentação pertinente ao setor de contratos para a formalização dos procedimentos de liquidação e pagamento, no valor dimensionado pela fiscalização e gestão.</w:t>
      </w:r>
    </w:p>
    <w:p w14:paraId="74D46571"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No caso de controvérsia sobre a execução do objeto, quanto à dimensão, qualidade e quantidade, deverá ser observado o teor do </w:t>
      </w:r>
      <w:hyperlink r:id="rId24" w:anchor="art143">
        <w:r w:rsidRPr="00A74E20">
          <w:rPr>
            <w:rStyle w:val="Hyperlink"/>
            <w:rFonts w:ascii="Times New Roman" w:hAnsi="Times New Roman" w:cs="Times New Roman"/>
            <w:color w:val="auto"/>
            <w:sz w:val="24"/>
            <w:szCs w:val="24"/>
          </w:rPr>
          <w:t>art. 143 da Lei nº 14.133, de 2021</w:t>
        </w:r>
      </w:hyperlink>
      <w:r w:rsidRPr="00A74E20">
        <w:rPr>
          <w:rFonts w:ascii="Times New Roman" w:hAnsi="Times New Roman" w:cs="Times New Roman"/>
          <w:color w:val="auto"/>
          <w:sz w:val="24"/>
          <w:szCs w:val="24"/>
        </w:rPr>
        <w:t>, comunicando-se à empresa para emissão de Nota Fiscal no que pertence à parcela incontroversa da execução do objeto, para efeito de liquidação e pagamento.</w:t>
      </w:r>
    </w:p>
    <w:p w14:paraId="134493AB"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lastRenderedPageBreak/>
        <w:t>Nenhum prazo de recebimento ocorrerá enquanto pendente a solução, pelo contratado, de inconsistências verificadas na execução do objeto ou no instrumento de cobrança.</w:t>
      </w:r>
    </w:p>
    <w:p w14:paraId="48E1C516"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 recebimento provisório ou definitivo não excluirá a responsabilidade civil pela solidez e pela segurança do serviço nem a responsabilidade ético-profissional pela perfeita execução do contrato.</w:t>
      </w:r>
    </w:p>
    <w:p w14:paraId="1852BF27" w14:textId="77777777" w:rsidR="005D48F0" w:rsidRPr="00A74E20" w:rsidRDefault="005D48F0" w:rsidP="00226F30">
      <w:pPr>
        <w:pStyle w:val="Nvel1-SemNumPreto"/>
        <w:spacing w:line="240" w:lineRule="auto"/>
        <w:ind w:rightChars="5" w:right="11"/>
        <w:rPr>
          <w:rFonts w:ascii="Times New Roman" w:hAnsi="Times New Roman" w:cs="Times New Roman"/>
          <w:sz w:val="24"/>
          <w:szCs w:val="24"/>
        </w:rPr>
      </w:pPr>
      <w:r w:rsidRPr="00A74E20">
        <w:rPr>
          <w:rFonts w:ascii="Times New Roman" w:hAnsi="Times New Roman" w:cs="Times New Roman"/>
          <w:sz w:val="24"/>
          <w:szCs w:val="24"/>
        </w:rPr>
        <w:t>Liquidação</w:t>
      </w:r>
    </w:p>
    <w:p w14:paraId="397BECB2"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Recebida a Nota Fiscal ou documento de cobrança equivalente, correrá o prazo de dez dias úteis para fins de liquidação, na forma desta seção, prorrogáveis por igual período, nos termos do art. 7º, §3</w:t>
      </w:r>
      <w:r w:rsidRPr="00A74E20">
        <w:rPr>
          <w:rStyle w:val="Hyperlink"/>
          <w:rFonts w:ascii="Times New Roman" w:hAnsi="Times New Roman" w:cs="Times New Roman"/>
          <w:b/>
          <w:color w:val="auto"/>
          <w:sz w:val="24"/>
          <w:szCs w:val="24"/>
        </w:rPr>
        <w:t xml:space="preserve">º </w:t>
      </w:r>
      <w:r w:rsidRPr="00A74E20">
        <w:rPr>
          <w:rStyle w:val="Hyperlink"/>
          <w:rFonts w:ascii="Times New Roman" w:hAnsi="Times New Roman" w:cs="Times New Roman"/>
          <w:color w:val="auto"/>
          <w:sz w:val="24"/>
          <w:szCs w:val="24"/>
        </w:rPr>
        <w:t>da Instrução Normativa SEGES/ME nº 77/2022</w:t>
      </w:r>
      <w:r w:rsidRPr="00A74E20">
        <w:rPr>
          <w:rFonts w:ascii="Times New Roman" w:hAnsi="Times New Roman" w:cs="Times New Roman"/>
          <w:color w:val="auto"/>
          <w:sz w:val="24"/>
          <w:szCs w:val="24"/>
        </w:rPr>
        <w:t>.</w:t>
      </w:r>
    </w:p>
    <w:p w14:paraId="623444F9"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O prazo de que trata o item anterior será reduzido à metade, mantendo-se a possibilidade de prorrogação, no caso de contratações decorrentes de despesas cujos valores não ultrapassem o limite de que trata o </w:t>
      </w:r>
      <w:hyperlink r:id="rId25" w:anchor="art75">
        <w:r w:rsidRPr="00A74E20">
          <w:rPr>
            <w:rStyle w:val="Hyperlink"/>
            <w:rFonts w:ascii="Times New Roman" w:hAnsi="Times New Roman" w:cs="Times New Roman"/>
            <w:color w:val="auto"/>
            <w:sz w:val="24"/>
            <w:szCs w:val="24"/>
          </w:rPr>
          <w:t>inciso II do art. 75 da Lei nº 14.133, de 2021</w:t>
        </w:r>
      </w:hyperlink>
      <w:r w:rsidRPr="00A74E20">
        <w:rPr>
          <w:rFonts w:ascii="Times New Roman" w:hAnsi="Times New Roman" w:cs="Times New Roman"/>
          <w:color w:val="auto"/>
          <w:sz w:val="24"/>
          <w:szCs w:val="24"/>
        </w:rPr>
        <w:t>.</w:t>
      </w:r>
    </w:p>
    <w:p w14:paraId="0A46FC45"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Para fins de liquidação, o setor competente deverá verificar se a nota fiscal ou instrumento de cobrança equivalente apresentado expressa os elementos necessários e essenciais do documento, tais como: </w:t>
      </w:r>
    </w:p>
    <w:p w14:paraId="6048A78D" w14:textId="4FE8D52F" w:rsidR="005D48F0" w:rsidRPr="00A74E20" w:rsidRDefault="001A4D4C"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O</w:t>
      </w:r>
      <w:r w:rsidR="005D48F0" w:rsidRPr="00A74E20">
        <w:rPr>
          <w:rFonts w:ascii="Times New Roman" w:hAnsi="Times New Roman" w:cs="Times New Roman"/>
          <w:color w:val="auto"/>
          <w:sz w:val="24"/>
          <w:szCs w:val="24"/>
          <w:lang w:eastAsia="en-US"/>
        </w:rPr>
        <w:t xml:space="preserve"> prazo de validade;</w:t>
      </w:r>
    </w:p>
    <w:p w14:paraId="5E50A6CF" w14:textId="762932F5" w:rsidR="005D48F0" w:rsidRPr="00A74E20" w:rsidRDefault="001A4D4C"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A</w:t>
      </w:r>
      <w:r w:rsidR="005D48F0" w:rsidRPr="00A74E20">
        <w:rPr>
          <w:rFonts w:ascii="Times New Roman" w:hAnsi="Times New Roman" w:cs="Times New Roman"/>
          <w:color w:val="auto"/>
          <w:sz w:val="24"/>
          <w:szCs w:val="24"/>
          <w:lang w:eastAsia="en-US"/>
        </w:rPr>
        <w:t xml:space="preserve"> data da emissão; </w:t>
      </w:r>
    </w:p>
    <w:p w14:paraId="571C4431" w14:textId="5A79AC9E" w:rsidR="005D48F0" w:rsidRPr="00A74E20" w:rsidRDefault="001A4D4C"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Os</w:t>
      </w:r>
      <w:r w:rsidR="005D48F0" w:rsidRPr="00A74E20">
        <w:rPr>
          <w:rFonts w:ascii="Times New Roman" w:hAnsi="Times New Roman" w:cs="Times New Roman"/>
          <w:color w:val="auto"/>
          <w:sz w:val="24"/>
          <w:szCs w:val="24"/>
          <w:lang w:eastAsia="en-US"/>
        </w:rPr>
        <w:t xml:space="preserve"> dados do contrato e do órgão contratante; </w:t>
      </w:r>
    </w:p>
    <w:p w14:paraId="7270E257" w14:textId="195879C0" w:rsidR="005D48F0" w:rsidRPr="00A74E20" w:rsidRDefault="001A4D4C"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O</w:t>
      </w:r>
      <w:r w:rsidR="005D48F0" w:rsidRPr="00A74E20">
        <w:rPr>
          <w:rFonts w:ascii="Times New Roman" w:hAnsi="Times New Roman" w:cs="Times New Roman"/>
          <w:color w:val="auto"/>
          <w:sz w:val="24"/>
          <w:szCs w:val="24"/>
          <w:lang w:eastAsia="en-US"/>
        </w:rPr>
        <w:t xml:space="preserve"> período respectivo de execução do contrato; </w:t>
      </w:r>
    </w:p>
    <w:p w14:paraId="6FA81BF0" w14:textId="231BB3E3" w:rsidR="005D48F0" w:rsidRPr="00A74E20" w:rsidRDefault="001A4D4C"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O</w:t>
      </w:r>
      <w:r w:rsidR="005D48F0" w:rsidRPr="00A74E20">
        <w:rPr>
          <w:rFonts w:ascii="Times New Roman" w:hAnsi="Times New Roman" w:cs="Times New Roman"/>
          <w:color w:val="auto"/>
          <w:sz w:val="24"/>
          <w:szCs w:val="24"/>
          <w:lang w:eastAsia="en-US"/>
        </w:rPr>
        <w:t xml:space="preserve"> valor a pagar; e </w:t>
      </w:r>
    </w:p>
    <w:p w14:paraId="1F44BB74" w14:textId="7D61DC63" w:rsidR="005D48F0" w:rsidRPr="00A74E20" w:rsidRDefault="001A4D4C"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Eventual</w:t>
      </w:r>
      <w:r w:rsidR="005D48F0" w:rsidRPr="00A74E20">
        <w:rPr>
          <w:rFonts w:ascii="Times New Roman" w:hAnsi="Times New Roman" w:cs="Times New Roman"/>
          <w:color w:val="auto"/>
          <w:sz w:val="24"/>
          <w:szCs w:val="24"/>
          <w:lang w:eastAsia="en-US"/>
        </w:rPr>
        <w:t xml:space="preserve"> destaque do valor de retenções tributárias cabíveis.</w:t>
      </w:r>
    </w:p>
    <w:p w14:paraId="2AD80EF5"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eastAsia="Calibri" w:hAnsi="Times New Roman" w:cs="Times New Roman"/>
          <w:color w:val="auto"/>
          <w:sz w:val="24"/>
          <w:szCs w:val="24"/>
        </w:rPr>
        <w:t xml:space="preserve"> Havendo erro na apresentação da nota fiscal ou instrumento de cobrança equivalente, ou circunstância que impeça a </w:t>
      </w:r>
      <w:r w:rsidRPr="00A74E20">
        <w:rPr>
          <w:rFonts w:ascii="Times New Roman" w:hAnsi="Times New Roman" w:cs="Times New Roman"/>
          <w:color w:val="auto"/>
          <w:sz w:val="24"/>
          <w:szCs w:val="24"/>
        </w:rPr>
        <w:t>liquidação da despesa, esta ficará sobrestada até que o contratado providencie as medidas saneadoras, reiniciando-se o prazo após a comprovação da regularização da situação, sem ônus ao contratante;</w:t>
      </w:r>
    </w:p>
    <w:p w14:paraId="3DC2A139"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 A nota fiscal ou instrumento de cobrança equivalente deverá ser obrigatoriamente acompanhado da comprovação da regularidade fiscal, constatada por meio de consulta </w:t>
      </w:r>
      <w:r w:rsidRPr="00A74E20">
        <w:rPr>
          <w:rFonts w:ascii="Times New Roman" w:hAnsi="Times New Roman" w:cs="Times New Roman"/>
          <w:i/>
          <w:iCs/>
          <w:color w:val="auto"/>
          <w:sz w:val="24"/>
          <w:szCs w:val="24"/>
        </w:rPr>
        <w:t>on-line</w:t>
      </w:r>
      <w:r w:rsidRPr="00A74E20">
        <w:rPr>
          <w:rFonts w:ascii="Times New Roman" w:hAnsi="Times New Roman" w:cs="Times New Roman"/>
          <w:color w:val="auto"/>
          <w:sz w:val="24"/>
          <w:szCs w:val="24"/>
        </w:rPr>
        <w:t xml:space="preserve">, na impossibilidade de acesso ao referido Sistema, mediante consulta aos sítios eletrônicos oficiais ou à documentação mencionada no </w:t>
      </w:r>
      <w:hyperlink r:id="rId26" w:anchor="art68">
        <w:r w:rsidRPr="00A74E20">
          <w:rPr>
            <w:rStyle w:val="Hyperlink"/>
            <w:rFonts w:ascii="Times New Roman" w:hAnsi="Times New Roman" w:cs="Times New Roman"/>
            <w:color w:val="auto"/>
            <w:sz w:val="24"/>
            <w:szCs w:val="24"/>
          </w:rPr>
          <w:t xml:space="preserve">art. 68 da Lei nº 14.133, de 2021.  </w:t>
        </w:r>
      </w:hyperlink>
      <w:r w:rsidRPr="00A74E20">
        <w:rPr>
          <w:rFonts w:ascii="Times New Roman" w:hAnsi="Times New Roman" w:cs="Times New Roman"/>
          <w:color w:val="auto"/>
          <w:sz w:val="24"/>
          <w:szCs w:val="24"/>
        </w:rPr>
        <w:t xml:space="preserve"> </w:t>
      </w:r>
    </w:p>
    <w:p w14:paraId="6EAFE7D6" w14:textId="5C009443"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A Administração deverá realizar consulta para: a) verificar a manutenção das condições de habilitação exigidas no </w:t>
      </w:r>
      <w:r w:rsidR="0021017B" w:rsidRPr="00A74E20">
        <w:rPr>
          <w:rFonts w:ascii="Times New Roman" w:eastAsia="Times New Roman" w:hAnsi="Times New Roman" w:cs="Times New Roman"/>
          <w:color w:val="auto"/>
          <w:sz w:val="24"/>
          <w:szCs w:val="24"/>
        </w:rPr>
        <w:t>A</w:t>
      </w:r>
      <w:r w:rsidR="0021017B" w:rsidRPr="00A74E20">
        <w:rPr>
          <w:rFonts w:ascii="Times New Roman" w:hAnsi="Times New Roman" w:cs="Times New Roman"/>
          <w:color w:val="auto"/>
          <w:sz w:val="24"/>
          <w:szCs w:val="24"/>
        </w:rPr>
        <w:t>viso de Contratação Direta</w:t>
      </w:r>
      <w:r w:rsidR="0021017B" w:rsidRPr="00A74E20">
        <w:rPr>
          <w:rFonts w:ascii="Times New Roman" w:eastAsia="Times New Roman" w:hAnsi="Times New Roman" w:cs="Times New Roman"/>
          <w:color w:val="auto"/>
          <w:sz w:val="24"/>
          <w:szCs w:val="24"/>
        </w:rPr>
        <w:t xml:space="preserve"> º XXX/2025</w:t>
      </w:r>
      <w:r w:rsidRPr="00A74E20">
        <w:rPr>
          <w:rFonts w:ascii="Times New Roman" w:hAnsi="Times New Roman" w:cs="Times New Roman"/>
          <w:color w:val="auto"/>
          <w:sz w:val="24"/>
          <w:szCs w:val="24"/>
        </w:rPr>
        <w:t>; b) identificar possível razão que impeça a participação em licitação, no âmbito do órgão ou entidade, proibição de contratar com o Poder Público, bem como ocorrências impeditivas indiretas (INSTRUÇÃO NORMATIVA Nº 3, DE 26 DE ABRIL DE 2018).</w:t>
      </w:r>
    </w:p>
    <w:p w14:paraId="6D5DFEAA"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Constatando-se, a situação de irregularidade do contratado, será providenciada sua notificação, por escrito, para que, no prazo de 05 (cinco) dias úteis, regularize sua situação ou, no mesmo prazo, apresente sua defesa. O prazo poderá ser prorrogado uma vez, por igual período, a critério do contratante.</w:t>
      </w:r>
    </w:p>
    <w:p w14:paraId="49FFBE9C"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73405470"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lastRenderedPageBreak/>
        <w:t xml:space="preserve">Persistindo a irregularidade, o contratante deverá adotar as medidas necessárias à rescisão contratual nos autos do processo administrativo correspondente, assegurada ao contratado a ampla defesa. </w:t>
      </w:r>
    </w:p>
    <w:p w14:paraId="05F450DD"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Havendo a efetiva execução do objeto, os pagamentos serão realizados normalmente, até que se decida pela rescisão do contrato, caso o contratado não regularize sua situação de Regularidade Fiscal, Social e Trabalhista.</w:t>
      </w:r>
    </w:p>
    <w:p w14:paraId="08CEF1A6" w14:textId="77777777" w:rsidR="005D48F0" w:rsidRPr="00A74E20" w:rsidRDefault="005D48F0" w:rsidP="00226F30">
      <w:pPr>
        <w:pStyle w:val="Nvel1-SemNumPreto"/>
        <w:spacing w:line="240" w:lineRule="auto"/>
        <w:ind w:rightChars="5" w:right="11"/>
        <w:rPr>
          <w:rFonts w:ascii="Times New Roman" w:hAnsi="Times New Roman" w:cs="Times New Roman"/>
          <w:sz w:val="24"/>
          <w:szCs w:val="24"/>
        </w:rPr>
      </w:pPr>
      <w:r w:rsidRPr="00A74E20">
        <w:rPr>
          <w:rFonts w:ascii="Times New Roman" w:hAnsi="Times New Roman" w:cs="Times New Roman"/>
          <w:sz w:val="24"/>
          <w:szCs w:val="24"/>
        </w:rPr>
        <w:t>Prazo de pagamento</w:t>
      </w:r>
    </w:p>
    <w:p w14:paraId="06192C19"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O pagamento será efetuado no prazo de até 10 (dez) dias úteis contados da finalização da liquidação da despesa, conforme seção anterior, nos termos da </w:t>
      </w:r>
      <w:hyperlink r:id="rId27">
        <w:r w:rsidRPr="00A74E20">
          <w:rPr>
            <w:rStyle w:val="Hyperlink"/>
            <w:rFonts w:ascii="Times New Roman" w:hAnsi="Times New Roman" w:cs="Times New Roman"/>
            <w:b/>
            <w:color w:val="auto"/>
            <w:sz w:val="24"/>
            <w:szCs w:val="24"/>
          </w:rPr>
          <w:t>Instrução Normativa SEGES/ME nº 77, de 2022</w:t>
        </w:r>
      </w:hyperlink>
      <w:r w:rsidRPr="00A74E20">
        <w:rPr>
          <w:rFonts w:ascii="Times New Roman" w:hAnsi="Times New Roman" w:cs="Times New Roman"/>
          <w:color w:val="auto"/>
          <w:sz w:val="24"/>
          <w:szCs w:val="24"/>
        </w:rPr>
        <w:t>.</w:t>
      </w:r>
    </w:p>
    <w:p w14:paraId="0EBD76CE"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No caso de atraso pelo Contratante, os valores devidos ao contratado serão atualizados monetariamente entre o termo final do prazo de pagamento até a data de sua efetiva realização, mediante aplicação do </w:t>
      </w:r>
      <w:r w:rsidRPr="00A74E20">
        <w:rPr>
          <w:rFonts w:ascii="Times New Roman" w:hAnsi="Times New Roman" w:cs="Times New Roman"/>
          <w:color w:val="auto"/>
          <w:sz w:val="24"/>
          <w:szCs w:val="24"/>
          <w:shd w:val="clear" w:color="auto" w:fill="FCF9F6"/>
        </w:rPr>
        <w:t xml:space="preserve">Índice Nacional de Preços ao Consumidor Amplo (IPCA) </w:t>
      </w:r>
      <w:r w:rsidRPr="00A74E20">
        <w:rPr>
          <w:rFonts w:ascii="Times New Roman" w:hAnsi="Times New Roman" w:cs="Times New Roman"/>
          <w:color w:val="auto"/>
          <w:sz w:val="24"/>
          <w:szCs w:val="24"/>
        </w:rPr>
        <w:t>de correção monetária.</w:t>
      </w:r>
    </w:p>
    <w:p w14:paraId="15836766" w14:textId="77777777" w:rsidR="005D48F0" w:rsidRPr="00A74E20" w:rsidRDefault="005D48F0" w:rsidP="00226F30">
      <w:pPr>
        <w:pStyle w:val="Nvel1-SemNumPreto"/>
        <w:spacing w:line="240" w:lineRule="auto"/>
        <w:ind w:rightChars="5" w:right="11"/>
        <w:rPr>
          <w:rFonts w:ascii="Times New Roman" w:hAnsi="Times New Roman" w:cs="Times New Roman"/>
          <w:sz w:val="24"/>
          <w:szCs w:val="24"/>
        </w:rPr>
      </w:pPr>
      <w:r w:rsidRPr="00A74E20">
        <w:rPr>
          <w:rFonts w:ascii="Times New Roman" w:hAnsi="Times New Roman" w:cs="Times New Roman"/>
          <w:sz w:val="24"/>
          <w:szCs w:val="24"/>
        </w:rPr>
        <w:t>Forma de pagamento</w:t>
      </w:r>
    </w:p>
    <w:p w14:paraId="6D226E1F"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O pagamento será realizado por meio de ordem bancária ou transferência bancária, para crédito em banco, agência e conta corrente indicados pelo contratado.</w:t>
      </w:r>
    </w:p>
    <w:p w14:paraId="5CE792B2"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Será considerada data do pagamento o dia em que constar como emitida a ordem bancária ou transferência bancária para pagamento.</w:t>
      </w:r>
    </w:p>
    <w:p w14:paraId="3AF3A509" w14:textId="77777777" w:rsidR="005D48F0" w:rsidRPr="00A74E20" w:rsidRDefault="005D48F0" w:rsidP="00226F30">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Quando do pagamento, será efetuada a retenção tributária prevista na legislação aplicável.</w:t>
      </w:r>
    </w:p>
    <w:p w14:paraId="300F131A" w14:textId="77777777" w:rsidR="005D48F0" w:rsidRPr="00A74E20" w:rsidRDefault="005D48F0" w:rsidP="00226F30">
      <w:pPr>
        <w:pStyle w:val="Nivel3"/>
        <w:numPr>
          <w:ilvl w:val="2"/>
          <w:numId w:val="27"/>
        </w:numPr>
        <w:spacing w:line="240" w:lineRule="auto"/>
        <w:ind w:left="0" w:rightChars="5" w:right="11" w:firstLine="0"/>
        <w:rPr>
          <w:rFonts w:ascii="Times New Roman" w:hAnsi="Times New Roman" w:cs="Times New Roman"/>
          <w:color w:val="auto"/>
          <w:sz w:val="24"/>
          <w:szCs w:val="24"/>
          <w:lang w:eastAsia="en-US"/>
        </w:rPr>
      </w:pPr>
      <w:r w:rsidRPr="00A74E20">
        <w:rPr>
          <w:rFonts w:ascii="Times New Roman" w:hAnsi="Times New Roman" w:cs="Times New Roman"/>
          <w:color w:val="auto"/>
          <w:sz w:val="24"/>
          <w:szCs w:val="24"/>
          <w:lang w:eastAsia="en-US"/>
        </w:rPr>
        <w:t>Independentemente do percentual de tributo inserido na planilha, quando houver, serão retidos na fonte, quando da realização do pagamento, os percentuais estabelecidos na legislação vigente.</w:t>
      </w:r>
    </w:p>
    <w:p w14:paraId="44E675F7" w14:textId="619502A8" w:rsidR="005B360F" w:rsidRPr="00A21F45" w:rsidRDefault="005D48F0" w:rsidP="00A21F45">
      <w:pPr>
        <w:pStyle w:val="Nivel2"/>
        <w:numPr>
          <w:ilvl w:val="1"/>
          <w:numId w:val="27"/>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O contratado regularmente optante pelo Simples Nacional, nos termos da </w:t>
      </w:r>
      <w:hyperlink r:id="rId28">
        <w:r w:rsidRPr="00A74E20">
          <w:rPr>
            <w:rStyle w:val="Hyperlink"/>
            <w:rFonts w:ascii="Times New Roman" w:hAnsi="Times New Roman" w:cs="Times New Roman"/>
            <w:color w:val="auto"/>
            <w:sz w:val="24"/>
            <w:szCs w:val="24"/>
          </w:rPr>
          <w:t>Lei Complementar nº 123, de 2006</w:t>
        </w:r>
      </w:hyperlink>
      <w:r w:rsidRPr="00A74E20">
        <w:rPr>
          <w:rFonts w:ascii="Times New Roman" w:hAnsi="Times New Roman" w:cs="Times New Roman"/>
          <w:color w:val="auto"/>
          <w:sz w:val="24"/>
          <w:szCs w:val="24"/>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7F8C081F" w14:textId="0E9F4157" w:rsidR="00B00C31" w:rsidRPr="00A74E20" w:rsidRDefault="00B00C31" w:rsidP="00226F30">
      <w:pPr>
        <w:pStyle w:val="Nivel01"/>
        <w:numPr>
          <w:ilvl w:val="0"/>
          <w:numId w:val="27"/>
        </w:numPr>
        <w:ind w:left="0" w:rightChars="5" w:right="11" w:firstLine="0"/>
      </w:pPr>
      <w:r w:rsidRPr="00A74E20">
        <w:t>- FORMA E CRITÉRIOS DE SELEÇÃO DO FORNECEDOR E FORMA DE FORNECIMENTO</w:t>
      </w:r>
    </w:p>
    <w:p w14:paraId="2B6F135A" w14:textId="77777777" w:rsidR="005C06FC" w:rsidRPr="00A74E20" w:rsidRDefault="005C06FC" w:rsidP="00226F30">
      <w:pPr>
        <w:keepNext/>
        <w:keepLines/>
        <w:widowControl/>
        <w:pBdr>
          <w:top w:val="nil"/>
          <w:left w:val="nil"/>
          <w:bottom w:val="nil"/>
          <w:right w:val="nil"/>
          <w:between w:val="nil"/>
        </w:pBdr>
        <w:tabs>
          <w:tab w:val="left" w:pos="567"/>
        </w:tabs>
        <w:spacing w:before="240" w:after="120"/>
        <w:ind w:rightChars="5" w:right="11"/>
        <w:jc w:val="both"/>
        <w:rPr>
          <w:b/>
          <w:sz w:val="24"/>
          <w:szCs w:val="24"/>
          <w:highlight w:val="yellow"/>
        </w:rPr>
      </w:pPr>
      <w:r w:rsidRPr="00A74E20">
        <w:rPr>
          <w:b/>
          <w:sz w:val="24"/>
          <w:szCs w:val="24"/>
        </w:rPr>
        <w:t>Forma de seleção e critério de julgamento da proposta</w:t>
      </w:r>
    </w:p>
    <w:p w14:paraId="6C2B2EBB" w14:textId="339D6A94" w:rsidR="005B360F" w:rsidRPr="00A74E20" w:rsidRDefault="005B360F" w:rsidP="005B360F">
      <w:pPr>
        <w:pStyle w:val="PargrafodaLista"/>
        <w:widowControl/>
        <w:numPr>
          <w:ilvl w:val="1"/>
          <w:numId w:val="31"/>
        </w:numPr>
        <w:pBdr>
          <w:top w:val="nil"/>
          <w:left w:val="nil"/>
          <w:bottom w:val="nil"/>
          <w:right w:val="nil"/>
          <w:between w:val="nil"/>
        </w:pBdr>
        <w:spacing w:before="120" w:after="120"/>
        <w:ind w:left="0" w:rightChars="5" w:right="11" w:firstLine="0"/>
        <w:rPr>
          <w:sz w:val="24"/>
          <w:szCs w:val="24"/>
        </w:rPr>
      </w:pPr>
      <w:r w:rsidRPr="00A74E20">
        <w:rPr>
          <w:sz w:val="24"/>
          <w:szCs w:val="24"/>
        </w:rPr>
        <w:t xml:space="preserve">A seleção do fornecedor para a </w:t>
      </w:r>
      <w:r w:rsidR="003C3704" w:rsidRPr="00A74E20">
        <w:rPr>
          <w:sz w:val="24"/>
          <w:szCs w:val="24"/>
        </w:rPr>
        <w:t xml:space="preserve">contratação de pessoa jurídica especializada na prestação de serviços de transporte rodoviário, por meio de carreta tipo cegonha, para o translado de 01 (uma) Unidade Odontológica Móvel e 01 (uma) carretinha contendo 01 (um) gerador de energia, localizado na Avenida Independência, Bairro Éden – Sorocaba/SP – CEP: 18.087-101 até o Município de Caracaraí/RR </w:t>
      </w:r>
      <w:r w:rsidRPr="00A74E20">
        <w:rPr>
          <w:sz w:val="24"/>
          <w:szCs w:val="24"/>
        </w:rPr>
        <w:t xml:space="preserve">será realizada por meio de </w:t>
      </w:r>
      <w:r w:rsidRPr="00A74E20">
        <w:rPr>
          <w:rStyle w:val="Forte"/>
          <w:sz w:val="24"/>
          <w:szCs w:val="24"/>
        </w:rPr>
        <w:t>DISPENSA DE LICITAÇÃO</w:t>
      </w:r>
      <w:r w:rsidRPr="00A74E20">
        <w:rPr>
          <w:sz w:val="24"/>
          <w:szCs w:val="24"/>
        </w:rPr>
        <w:t xml:space="preserve"> com base no critério de </w:t>
      </w:r>
      <w:r w:rsidRPr="00A74E20">
        <w:rPr>
          <w:rStyle w:val="Forte"/>
          <w:sz w:val="24"/>
          <w:szCs w:val="24"/>
        </w:rPr>
        <w:t>MENOR PREÇO</w:t>
      </w:r>
      <w:r w:rsidRPr="00A74E20">
        <w:rPr>
          <w:sz w:val="24"/>
          <w:szCs w:val="24"/>
        </w:rPr>
        <w:t>. A escolha será fundamentada em uma análise criteriosa das propostas apresentadas, buscando garantir a contratação mais vantajosa para o Município de Caracaraí-RR, em termos de custo e qualidade do serviço a ser prestado.</w:t>
      </w:r>
    </w:p>
    <w:p w14:paraId="21946665" w14:textId="6442DD0A" w:rsidR="005C06FC" w:rsidRPr="00A74E20" w:rsidRDefault="005C06FC" w:rsidP="00226F30">
      <w:pPr>
        <w:keepNext/>
        <w:keepLines/>
        <w:widowControl/>
        <w:pBdr>
          <w:top w:val="nil"/>
          <w:left w:val="nil"/>
          <w:bottom w:val="nil"/>
          <w:right w:val="nil"/>
          <w:between w:val="nil"/>
        </w:pBdr>
        <w:tabs>
          <w:tab w:val="left" w:pos="567"/>
        </w:tabs>
        <w:spacing w:before="240" w:after="120"/>
        <w:ind w:rightChars="5" w:right="11"/>
        <w:jc w:val="both"/>
        <w:rPr>
          <w:b/>
          <w:sz w:val="24"/>
          <w:szCs w:val="24"/>
        </w:rPr>
      </w:pPr>
      <w:r w:rsidRPr="00A74E20">
        <w:rPr>
          <w:b/>
          <w:sz w:val="24"/>
          <w:szCs w:val="24"/>
        </w:rPr>
        <w:lastRenderedPageBreak/>
        <w:t>Regime de execução</w:t>
      </w:r>
    </w:p>
    <w:p w14:paraId="552904D6" w14:textId="643F675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highlight w:val="white"/>
        </w:rPr>
        <w:t xml:space="preserve">O objeto executado conforme a solicitação de demanda apresentada pela </w:t>
      </w:r>
      <w:r w:rsidR="00034BF7" w:rsidRPr="00A74E20">
        <w:rPr>
          <w:sz w:val="24"/>
          <w:szCs w:val="24"/>
        </w:rPr>
        <w:t>Secretaria Municipal de Saúde</w:t>
      </w:r>
      <w:r w:rsidRPr="00A74E20">
        <w:rPr>
          <w:sz w:val="24"/>
          <w:szCs w:val="24"/>
          <w:highlight w:val="white"/>
        </w:rPr>
        <w:t>.</w:t>
      </w:r>
    </w:p>
    <w:p w14:paraId="21AB5EE9" w14:textId="77777777" w:rsidR="005C06FC" w:rsidRPr="00A74E20" w:rsidRDefault="005C06FC" w:rsidP="00226F30">
      <w:pPr>
        <w:keepNext/>
        <w:keepLines/>
        <w:widowControl/>
        <w:pBdr>
          <w:top w:val="nil"/>
          <w:left w:val="nil"/>
          <w:bottom w:val="nil"/>
          <w:right w:val="nil"/>
          <w:between w:val="nil"/>
        </w:pBdr>
        <w:tabs>
          <w:tab w:val="left" w:pos="567"/>
        </w:tabs>
        <w:spacing w:before="240" w:after="120"/>
        <w:ind w:rightChars="5" w:right="11"/>
        <w:jc w:val="both"/>
        <w:rPr>
          <w:b/>
          <w:sz w:val="24"/>
          <w:szCs w:val="24"/>
        </w:rPr>
      </w:pPr>
      <w:r w:rsidRPr="00A74E20">
        <w:rPr>
          <w:b/>
          <w:sz w:val="24"/>
          <w:szCs w:val="24"/>
        </w:rPr>
        <w:t>Exigências de habilitação</w:t>
      </w:r>
    </w:p>
    <w:p w14:paraId="4664C9F7"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Para fins de habilitação, deverá o licitante comprovar os seguintes requisitos:</w:t>
      </w:r>
    </w:p>
    <w:p w14:paraId="23A4E0D9" w14:textId="77777777" w:rsidR="005C06FC" w:rsidRPr="00A74E20" w:rsidRDefault="005C06FC" w:rsidP="00226F30">
      <w:pPr>
        <w:keepNext/>
        <w:keepLines/>
        <w:widowControl/>
        <w:pBdr>
          <w:top w:val="nil"/>
          <w:left w:val="nil"/>
          <w:bottom w:val="nil"/>
          <w:right w:val="nil"/>
          <w:between w:val="nil"/>
        </w:pBdr>
        <w:tabs>
          <w:tab w:val="left" w:pos="567"/>
        </w:tabs>
        <w:spacing w:before="240" w:after="120"/>
        <w:ind w:rightChars="5" w:right="11"/>
        <w:jc w:val="both"/>
        <w:rPr>
          <w:b/>
          <w:sz w:val="24"/>
          <w:szCs w:val="24"/>
        </w:rPr>
      </w:pPr>
      <w:r w:rsidRPr="00A74E20">
        <w:rPr>
          <w:b/>
          <w:sz w:val="24"/>
          <w:szCs w:val="24"/>
        </w:rPr>
        <w:t>Habilitação jurídica</w:t>
      </w:r>
    </w:p>
    <w:p w14:paraId="0752AFB0"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bookmarkStart w:id="0" w:name="_heading=h.gjdgxs" w:colFirst="0" w:colLast="0"/>
      <w:bookmarkEnd w:id="0"/>
      <w:r w:rsidRPr="00A74E20">
        <w:rPr>
          <w:b/>
          <w:sz w:val="24"/>
          <w:szCs w:val="24"/>
        </w:rPr>
        <w:t>Pessoa física:</w:t>
      </w:r>
      <w:r w:rsidRPr="00A74E20">
        <w:rPr>
          <w:sz w:val="24"/>
          <w:szCs w:val="24"/>
        </w:rPr>
        <w:t xml:space="preserve"> cédula de identidade (RG) ou documento equivalente que, por força de lei, tenha validade para fins de identificação em todo o território nacional;</w:t>
      </w:r>
    </w:p>
    <w:p w14:paraId="0A2AB806"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b/>
          <w:sz w:val="24"/>
          <w:szCs w:val="24"/>
        </w:rPr>
        <w:t>Empresário individual:</w:t>
      </w:r>
      <w:r w:rsidRPr="00A74E20">
        <w:rPr>
          <w:sz w:val="24"/>
          <w:szCs w:val="24"/>
        </w:rPr>
        <w:t xml:space="preserve"> inscrição no Registro Público de Empresas Mercantis, a cargo da Junta Comercial da respectiva sede; </w:t>
      </w:r>
    </w:p>
    <w:p w14:paraId="23E283CA"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b/>
          <w:sz w:val="24"/>
          <w:szCs w:val="24"/>
        </w:rPr>
        <w:t>Microempreendedor Individual - MEI:</w:t>
      </w:r>
      <w:r w:rsidRPr="00A74E20">
        <w:rPr>
          <w:sz w:val="24"/>
          <w:szCs w:val="24"/>
        </w:rPr>
        <w:t xml:space="preserve"> Certificado da Condição de Microempreendedor Individual - CCMEI, cuja aceitação ficará condicionada à verificação da autenticidade no sítio </w:t>
      </w:r>
      <w:hyperlink r:id="rId29">
        <w:r w:rsidRPr="00A74E20">
          <w:rPr>
            <w:sz w:val="24"/>
            <w:szCs w:val="24"/>
            <w:u w:val="single"/>
          </w:rPr>
          <w:t>https://www.gov.br/empresas-e-negocios/pt-br/empreendedor</w:t>
        </w:r>
      </w:hyperlink>
      <w:r w:rsidRPr="00A74E20">
        <w:rPr>
          <w:sz w:val="24"/>
          <w:szCs w:val="24"/>
        </w:rPr>
        <w:t xml:space="preserve">; </w:t>
      </w:r>
    </w:p>
    <w:p w14:paraId="43E6AC68"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b/>
          <w:sz w:val="24"/>
          <w:szCs w:val="24"/>
        </w:rPr>
        <w:t>Sociedade empresária, sociedade limitada unipessoal – SLU ou sociedade identificada como empresa individual de responsabilidade limitada - EIRELI:</w:t>
      </w:r>
      <w:r w:rsidRPr="00A74E20">
        <w:rPr>
          <w:sz w:val="24"/>
          <w:szCs w:val="24"/>
        </w:rPr>
        <w:t xml:space="preserve"> inscrição do ato constitutivo, estatuto ou contrato social no Registro Público de Empresas Mercantis, a cargo da Junta Comercial da respectiva sede, acompanhada de documento comprobatório de seus administradores;</w:t>
      </w:r>
    </w:p>
    <w:p w14:paraId="0370EB53"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b/>
          <w:sz w:val="24"/>
          <w:szCs w:val="24"/>
        </w:rPr>
        <w:t>Sociedade empresária estrangeira:</w:t>
      </w:r>
      <w:r w:rsidRPr="00A74E20">
        <w:rPr>
          <w:sz w:val="24"/>
          <w:szCs w:val="24"/>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30">
        <w:r w:rsidRPr="00A74E20">
          <w:rPr>
            <w:sz w:val="24"/>
            <w:szCs w:val="24"/>
            <w:u w:val="single"/>
          </w:rPr>
          <w:t>Normativa DREI/ME n.º 77, de 18 de março de 2020</w:t>
        </w:r>
      </w:hyperlink>
      <w:r w:rsidRPr="00A74E20">
        <w:rPr>
          <w:sz w:val="24"/>
          <w:szCs w:val="24"/>
        </w:rPr>
        <w:t>.</w:t>
      </w:r>
    </w:p>
    <w:p w14:paraId="1E0084F4"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b/>
          <w:sz w:val="24"/>
          <w:szCs w:val="24"/>
        </w:rPr>
        <w:t xml:space="preserve">Sociedade simples: </w:t>
      </w:r>
      <w:r w:rsidRPr="00A74E20">
        <w:rPr>
          <w:sz w:val="24"/>
          <w:szCs w:val="24"/>
        </w:rPr>
        <w:t>inscrição do ato constitutivo no Registro Civil de Pessoas Jurídicas do local de sua sede, acompanhada de documento comprobatório de seus administradores;</w:t>
      </w:r>
    </w:p>
    <w:p w14:paraId="14F94827"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bookmarkStart w:id="1" w:name="_heading=h.30j0zll" w:colFirst="0" w:colLast="0"/>
      <w:bookmarkEnd w:id="1"/>
      <w:r w:rsidRPr="00A74E20">
        <w:rPr>
          <w:b/>
          <w:sz w:val="24"/>
          <w:szCs w:val="24"/>
        </w:rPr>
        <w:t>Filial, sucursal ou agência de sociedade simples ou empresária:</w:t>
      </w:r>
      <w:r w:rsidRPr="00A74E20">
        <w:rPr>
          <w:sz w:val="24"/>
          <w:szCs w:val="24"/>
        </w:rPr>
        <w:t xml:space="preserve"> 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3A51CCE5"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b/>
          <w:sz w:val="24"/>
          <w:szCs w:val="24"/>
        </w:rPr>
        <w:t>Sociedade cooperativa:</w:t>
      </w:r>
      <w:r w:rsidRPr="00A74E20">
        <w:rPr>
          <w:sz w:val="24"/>
          <w:szCs w:val="24"/>
        </w:rPr>
        <w:t xml:space="preserve"> ata de fundação e estatuto social, com a ata da assembleia que o aprovou, devidamente arquivado na Junta Comercial ou inscrito no Registro Civil das Pessoas Jurídicas da respectiva sede, além do registro de que trata o </w:t>
      </w:r>
      <w:hyperlink r:id="rId31" w:anchor="art107">
        <w:r w:rsidRPr="00A74E20">
          <w:rPr>
            <w:sz w:val="24"/>
            <w:szCs w:val="24"/>
            <w:u w:val="single"/>
          </w:rPr>
          <w:t>art. 107 da Lei nº 5.764, de 16 de dezembro 1971</w:t>
        </w:r>
      </w:hyperlink>
      <w:r w:rsidRPr="00A74E20">
        <w:rPr>
          <w:sz w:val="24"/>
          <w:szCs w:val="24"/>
        </w:rPr>
        <w:t>.</w:t>
      </w:r>
    </w:p>
    <w:p w14:paraId="6F2E4707"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Os documentos apresentados deverão estar acompanhados de todas as alterações ou da consolidação respectiva.</w:t>
      </w:r>
    </w:p>
    <w:p w14:paraId="5D67CF94" w14:textId="77777777" w:rsidR="005C06FC" w:rsidRPr="00A74E20" w:rsidRDefault="005C06FC" w:rsidP="00226F30">
      <w:pPr>
        <w:keepNext/>
        <w:keepLines/>
        <w:widowControl/>
        <w:pBdr>
          <w:top w:val="nil"/>
          <w:left w:val="nil"/>
          <w:bottom w:val="nil"/>
          <w:right w:val="nil"/>
          <w:between w:val="nil"/>
        </w:pBdr>
        <w:tabs>
          <w:tab w:val="left" w:pos="567"/>
        </w:tabs>
        <w:spacing w:before="240" w:after="120"/>
        <w:ind w:rightChars="5" w:right="11"/>
        <w:jc w:val="both"/>
        <w:rPr>
          <w:b/>
          <w:sz w:val="24"/>
          <w:szCs w:val="24"/>
        </w:rPr>
      </w:pPr>
      <w:r w:rsidRPr="00A74E20">
        <w:rPr>
          <w:b/>
          <w:sz w:val="24"/>
          <w:szCs w:val="24"/>
        </w:rPr>
        <w:t>Habilitação fiscal, social e trabalhista</w:t>
      </w:r>
    </w:p>
    <w:p w14:paraId="72933A27"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Prova de inscrição no Cadastro Nacional de Pessoas Jurídicas ou no Cadastro de Pessoas Físicas, conforme o caso;</w:t>
      </w:r>
    </w:p>
    <w:p w14:paraId="152ADEC2"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Prova de regularidade fiscal perante a Fazenda Nacional, mediante apresentação de certidão expedida conjuntamente pela Secretaria da Receita Federal do Brasil (RFB) e pela Procuradoria-Geral da Fazenda Nacional (PGFN), referente a todos os créditos tributários </w:t>
      </w:r>
      <w:r w:rsidRPr="00A74E20">
        <w:rPr>
          <w:sz w:val="24"/>
          <w:szCs w:val="24"/>
        </w:rPr>
        <w:lastRenderedPageBreak/>
        <w:t>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28B0843B"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Prova de regularidade com o Fundo de Garantia do Tempo de Serviço (FGTS);</w:t>
      </w:r>
    </w:p>
    <w:p w14:paraId="16CD976A"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68367806"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Prova de inscrição no cadastro de contribuintes </w:t>
      </w:r>
      <w:r w:rsidRPr="00A74E20">
        <w:rPr>
          <w:i/>
          <w:sz w:val="24"/>
          <w:szCs w:val="24"/>
        </w:rPr>
        <w:t>Estadual</w:t>
      </w:r>
      <w:r w:rsidRPr="00A74E20">
        <w:rPr>
          <w:sz w:val="24"/>
          <w:szCs w:val="24"/>
        </w:rPr>
        <w:t xml:space="preserve"> ou </w:t>
      </w:r>
      <w:r w:rsidRPr="00A74E20">
        <w:rPr>
          <w:i/>
          <w:sz w:val="24"/>
          <w:szCs w:val="24"/>
        </w:rPr>
        <w:t>Municipal</w:t>
      </w:r>
      <w:r w:rsidRPr="00A74E20">
        <w:rPr>
          <w:sz w:val="24"/>
          <w:szCs w:val="24"/>
        </w:rPr>
        <w:t xml:space="preserve"> relativo ao domicílio ou sede do fornecedor, pertinente ao seu ramo de atividade e compatível com o objeto contratual; </w:t>
      </w:r>
    </w:p>
    <w:p w14:paraId="0CA77911"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Prova de regularidade com a Fazenda </w:t>
      </w:r>
      <w:r w:rsidRPr="00A74E20">
        <w:rPr>
          <w:i/>
          <w:sz w:val="24"/>
          <w:szCs w:val="24"/>
        </w:rPr>
        <w:t>Estadual e Municipal</w:t>
      </w:r>
      <w:r w:rsidRPr="00A74E20">
        <w:rPr>
          <w:sz w:val="24"/>
          <w:szCs w:val="24"/>
        </w:rPr>
        <w:t xml:space="preserve"> do domicílio ou sede do fornecedor, relativa à atividade em cujo exercício contrata ou concorre;</w:t>
      </w:r>
    </w:p>
    <w:p w14:paraId="0FDC3075"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Caso o fornecedor seja considerado isento dos tributos </w:t>
      </w:r>
      <w:r w:rsidRPr="00A74E20">
        <w:rPr>
          <w:i/>
          <w:sz w:val="24"/>
          <w:szCs w:val="24"/>
        </w:rPr>
        <w:t>Estadual ou Municipal</w:t>
      </w:r>
      <w:r w:rsidRPr="00A74E20">
        <w:rPr>
          <w:sz w:val="24"/>
          <w:szCs w:val="24"/>
        </w:rPr>
        <w:t xml:space="preserve"> relacionados ao objeto contratual, deverá comprovar tal condição mediante a apresentação de declaração da Fazenda respectiva do seu domicílio ou sede, ou outra equivalente, na forma da lei.</w:t>
      </w:r>
    </w:p>
    <w:p w14:paraId="0D3BC396"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48CB051E" w14:textId="77777777" w:rsidR="005C06FC" w:rsidRPr="00A74E20" w:rsidRDefault="005C06FC" w:rsidP="00226F30">
      <w:pPr>
        <w:keepNext/>
        <w:keepLines/>
        <w:widowControl/>
        <w:pBdr>
          <w:top w:val="nil"/>
          <w:left w:val="nil"/>
          <w:bottom w:val="nil"/>
          <w:right w:val="nil"/>
          <w:between w:val="nil"/>
        </w:pBdr>
        <w:tabs>
          <w:tab w:val="left" w:pos="567"/>
        </w:tabs>
        <w:spacing w:before="240" w:after="120"/>
        <w:ind w:rightChars="5" w:right="11"/>
        <w:jc w:val="both"/>
        <w:rPr>
          <w:b/>
          <w:sz w:val="24"/>
          <w:szCs w:val="24"/>
        </w:rPr>
      </w:pPr>
      <w:r w:rsidRPr="00A74E20">
        <w:rPr>
          <w:b/>
          <w:sz w:val="24"/>
          <w:szCs w:val="24"/>
        </w:rPr>
        <w:t>Qualificação Econômico-Financeira</w:t>
      </w:r>
    </w:p>
    <w:p w14:paraId="497B5F60"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Certidão negativa de falência expedida pelo distribuidor da sede do fornecedor - </w:t>
      </w:r>
      <w:hyperlink r:id="rId32" w:anchor="art69">
        <w:r w:rsidRPr="00A74E20">
          <w:rPr>
            <w:sz w:val="24"/>
            <w:szCs w:val="24"/>
            <w:u w:val="single"/>
          </w:rPr>
          <w:t>Lei nº 14.133, de 2021, art. 69, caput, inciso II</w:t>
        </w:r>
      </w:hyperlink>
      <w:r w:rsidRPr="00A74E20">
        <w:rPr>
          <w:sz w:val="24"/>
          <w:szCs w:val="24"/>
        </w:rPr>
        <w:t>);</w:t>
      </w:r>
    </w:p>
    <w:p w14:paraId="640C95D4" w14:textId="77777777" w:rsidR="005C06FC" w:rsidRPr="00A74E20" w:rsidRDefault="005C06FC" w:rsidP="00226F30">
      <w:pPr>
        <w:keepNext/>
        <w:keepLines/>
        <w:widowControl/>
        <w:pBdr>
          <w:top w:val="nil"/>
          <w:left w:val="nil"/>
          <w:bottom w:val="nil"/>
          <w:right w:val="nil"/>
          <w:between w:val="nil"/>
        </w:pBdr>
        <w:tabs>
          <w:tab w:val="left" w:pos="567"/>
        </w:tabs>
        <w:spacing w:before="240" w:after="120"/>
        <w:ind w:rightChars="5" w:right="11"/>
        <w:jc w:val="both"/>
        <w:rPr>
          <w:b/>
          <w:sz w:val="24"/>
          <w:szCs w:val="24"/>
        </w:rPr>
      </w:pPr>
      <w:r w:rsidRPr="00A74E20">
        <w:rPr>
          <w:b/>
          <w:sz w:val="24"/>
          <w:szCs w:val="24"/>
        </w:rPr>
        <w:t>Qualificação Técnica</w:t>
      </w:r>
    </w:p>
    <w:p w14:paraId="51DCC819"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Comprovação de aptidão para o fornecimento de bens similares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w:t>
      </w:r>
    </w:p>
    <w:p w14:paraId="1DF53802"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Para fins da comprovação de que trata este subitem, os atestados deverão dizer respeito a contratos executados com as seguintes características mínimas: </w:t>
      </w:r>
    </w:p>
    <w:p w14:paraId="63725ECB"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Será admitida, para fins de comprovação de quantitativo mínimo, a apresentação e o somatório de diferentes atestados executados de forma concomitante.</w:t>
      </w:r>
    </w:p>
    <w:p w14:paraId="35AB892F"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Os atestados de capacidade técnica poderão ser apresentados em nome da matriz ou da filial da empresa licitante.</w:t>
      </w:r>
    </w:p>
    <w:p w14:paraId="10BA9815"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O licitante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61692675" w14:textId="77777777" w:rsidR="005C06FC" w:rsidRPr="00A74E20" w:rsidRDefault="005C06FC" w:rsidP="00226F30">
      <w:pPr>
        <w:widowControl/>
        <w:numPr>
          <w:ilvl w:val="1"/>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Caso admitida a participação de cooperativas, será exigida a seguinte documentação complementar:</w:t>
      </w:r>
    </w:p>
    <w:p w14:paraId="19F545A0"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lastRenderedPageBreak/>
        <w:t xml:space="preserve">A relação dos cooperados que atendem aos requisitos técnicos exigidos para a contratação e que executarão o contrato, com as respectivas atas de inscrição e a comprovação de que estão domiciliados na localidade da sede da cooperativa, respeitado o disposto nos </w:t>
      </w:r>
      <w:hyperlink r:id="rId33" w:anchor="art4">
        <w:r w:rsidRPr="00A74E20">
          <w:rPr>
            <w:sz w:val="24"/>
            <w:szCs w:val="24"/>
            <w:u w:val="single"/>
          </w:rPr>
          <w:t>arts. 4º, inciso XI, 21, inciso I</w:t>
        </w:r>
      </w:hyperlink>
      <w:r w:rsidRPr="00A74E20">
        <w:rPr>
          <w:sz w:val="24"/>
          <w:szCs w:val="24"/>
        </w:rPr>
        <w:t xml:space="preserve"> e </w:t>
      </w:r>
      <w:hyperlink r:id="rId34" w:anchor="art42">
        <w:r w:rsidRPr="00A74E20">
          <w:rPr>
            <w:sz w:val="24"/>
            <w:szCs w:val="24"/>
            <w:u w:val="single"/>
          </w:rPr>
          <w:t>42, §§2º a 6º da Lei n. 5.764, de 1971</w:t>
        </w:r>
      </w:hyperlink>
      <w:r w:rsidRPr="00A74E20">
        <w:rPr>
          <w:sz w:val="24"/>
          <w:szCs w:val="24"/>
        </w:rPr>
        <w:t>;</w:t>
      </w:r>
    </w:p>
    <w:p w14:paraId="717CCCE9"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A declaração de regularidade de situação do contribuinte individual – DRSCI, para cada um dos cooperados indicados;</w:t>
      </w:r>
    </w:p>
    <w:p w14:paraId="5BCDF2EA"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A comprovação do capital social proporcional ao número de cooperados necessários à prestação do serviço; </w:t>
      </w:r>
    </w:p>
    <w:p w14:paraId="06ECE6FC"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O registro previsto na </w:t>
      </w:r>
      <w:hyperlink r:id="rId35" w:anchor="art107">
        <w:r w:rsidRPr="00A74E20">
          <w:rPr>
            <w:sz w:val="24"/>
            <w:szCs w:val="24"/>
            <w:u w:val="single"/>
          </w:rPr>
          <w:t>Lei n. 5.764, de 1971, art. 107</w:t>
        </w:r>
      </w:hyperlink>
      <w:r w:rsidRPr="00A74E20">
        <w:rPr>
          <w:sz w:val="24"/>
          <w:szCs w:val="24"/>
        </w:rPr>
        <w:t>;</w:t>
      </w:r>
    </w:p>
    <w:p w14:paraId="4965FB35"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 A comprovação de integração das respectivas quotas-partes por parte dos cooperados que executarão o contrato; e</w:t>
      </w:r>
    </w:p>
    <w:p w14:paraId="6862F9CB" w14:textId="77777777" w:rsidR="005C06FC" w:rsidRPr="00A74E20" w:rsidRDefault="005C06FC" w:rsidP="00226F30">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 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14:paraId="7F8C0854" w14:textId="265192FB" w:rsidR="0086185B" w:rsidRPr="00A21F45" w:rsidRDefault="005C06FC" w:rsidP="00A21F45">
      <w:pPr>
        <w:widowControl/>
        <w:numPr>
          <w:ilvl w:val="2"/>
          <w:numId w:val="31"/>
        </w:numPr>
        <w:pBdr>
          <w:top w:val="nil"/>
          <w:left w:val="nil"/>
          <w:bottom w:val="nil"/>
          <w:right w:val="nil"/>
          <w:between w:val="nil"/>
        </w:pBdr>
        <w:spacing w:before="120" w:after="120"/>
        <w:ind w:left="0" w:rightChars="5" w:right="11" w:firstLine="0"/>
        <w:jc w:val="both"/>
        <w:rPr>
          <w:sz w:val="24"/>
          <w:szCs w:val="24"/>
        </w:rPr>
      </w:pPr>
      <w:r w:rsidRPr="00A74E20">
        <w:rPr>
          <w:sz w:val="24"/>
          <w:szCs w:val="24"/>
        </w:rPr>
        <w:t xml:space="preserve">A última auditoria contábil-financeira da cooperativa, conforme dispõe o </w:t>
      </w:r>
      <w:hyperlink r:id="rId36" w:anchor="art112">
        <w:r w:rsidRPr="00A74E20">
          <w:rPr>
            <w:sz w:val="24"/>
            <w:szCs w:val="24"/>
            <w:u w:val="single"/>
          </w:rPr>
          <w:t>art. 112 da Lei n. 5.764, de 1971</w:t>
        </w:r>
      </w:hyperlink>
      <w:r w:rsidRPr="00A74E20">
        <w:rPr>
          <w:sz w:val="24"/>
          <w:szCs w:val="24"/>
        </w:rPr>
        <w:t>, ou uma declaração, sob as penas da lei, de que tal auditoria não foi exigida pelo órgão fiscalizador.</w:t>
      </w:r>
    </w:p>
    <w:p w14:paraId="7F8C0855" w14:textId="288FBF14" w:rsidR="0086185B" w:rsidRPr="00A74E20" w:rsidRDefault="0086185B" w:rsidP="00267854">
      <w:pPr>
        <w:pStyle w:val="Nivel01"/>
        <w:numPr>
          <w:ilvl w:val="0"/>
          <w:numId w:val="27"/>
        </w:numPr>
        <w:ind w:rightChars="5" w:right="11"/>
      </w:pPr>
      <w:r w:rsidRPr="00A74E20">
        <w:t>– ESTIMATIVAS DO VALOR DA CONTRATAÇÃO</w:t>
      </w:r>
    </w:p>
    <w:p w14:paraId="00324DE6" w14:textId="372FF66C" w:rsidR="005C06FC" w:rsidRPr="00A74E20" w:rsidRDefault="005C06FC" w:rsidP="00267854">
      <w:pPr>
        <w:pStyle w:val="PargrafodaLista"/>
        <w:widowControl/>
        <w:numPr>
          <w:ilvl w:val="1"/>
          <w:numId w:val="29"/>
        </w:numPr>
        <w:autoSpaceDE/>
        <w:autoSpaceDN/>
        <w:spacing w:before="120" w:after="120"/>
        <w:ind w:left="0" w:firstLine="0"/>
        <w:rPr>
          <w:rFonts w:eastAsia="Arial"/>
          <w:b/>
          <w:bCs/>
          <w:sz w:val="24"/>
          <w:szCs w:val="24"/>
        </w:rPr>
      </w:pPr>
      <w:r w:rsidRPr="00A74E20">
        <w:rPr>
          <w:sz w:val="24"/>
          <w:szCs w:val="24"/>
        </w:rPr>
        <w:t xml:space="preserve">O custo estimado total da contratação é de </w:t>
      </w:r>
      <w:r w:rsidR="00ED7DF4" w:rsidRPr="00A74E20">
        <w:rPr>
          <w:b/>
          <w:bCs/>
          <w:sz w:val="24"/>
          <w:szCs w:val="24"/>
        </w:rPr>
        <w:t xml:space="preserve">R$ </w:t>
      </w:r>
      <w:r w:rsidR="00D66179">
        <w:rPr>
          <w:b/>
          <w:bCs/>
          <w:sz w:val="24"/>
          <w:szCs w:val="24"/>
          <w:shd w:val="clear" w:color="auto" w:fill="FFFFFF"/>
        </w:rPr>
        <w:t>39.680,12</w:t>
      </w:r>
      <w:r w:rsidR="00ED7DF4" w:rsidRPr="00A74E20">
        <w:rPr>
          <w:b/>
          <w:bCs/>
          <w:sz w:val="24"/>
          <w:szCs w:val="24"/>
        </w:rPr>
        <w:t xml:space="preserve"> (</w:t>
      </w:r>
      <w:r w:rsidR="00D66179" w:rsidRPr="00D66179">
        <w:rPr>
          <w:b/>
          <w:bCs/>
          <w:sz w:val="24"/>
          <w:szCs w:val="24"/>
        </w:rPr>
        <w:t>trinta e nove mil e seiscentos e oitenta reais e doze centavos</w:t>
      </w:r>
      <w:r w:rsidR="00ED7DF4" w:rsidRPr="00A74E20">
        <w:rPr>
          <w:b/>
          <w:sz w:val="24"/>
          <w:szCs w:val="24"/>
        </w:rPr>
        <w:t>)</w:t>
      </w:r>
      <w:r w:rsidRPr="00A74E20">
        <w:rPr>
          <w:sz w:val="24"/>
          <w:szCs w:val="24"/>
        </w:rPr>
        <w:t xml:space="preserve">, conforme custos unitários apostos na Pesquisa de Preço feita pela </w:t>
      </w:r>
      <w:r w:rsidRPr="00A74E20">
        <w:rPr>
          <w:sz w:val="24"/>
          <w:szCs w:val="24"/>
          <w:highlight w:val="white"/>
        </w:rPr>
        <w:t>Secretaria Municipal de Saúde do Município de Caracaraí-RR</w:t>
      </w:r>
      <w:r w:rsidRPr="00A74E20">
        <w:rPr>
          <w:sz w:val="24"/>
          <w:szCs w:val="24"/>
        </w:rPr>
        <w:t>.</w:t>
      </w:r>
    </w:p>
    <w:p w14:paraId="24E333EB" w14:textId="77777777" w:rsidR="005C06FC" w:rsidRPr="00A74E20" w:rsidRDefault="005C06FC" w:rsidP="00226F30">
      <w:pPr>
        <w:widowControl/>
        <w:numPr>
          <w:ilvl w:val="1"/>
          <w:numId w:val="29"/>
        </w:numPr>
        <w:pBdr>
          <w:top w:val="nil"/>
          <w:left w:val="nil"/>
          <w:bottom w:val="nil"/>
          <w:right w:val="nil"/>
          <w:between w:val="nil"/>
        </w:pBdr>
        <w:spacing w:before="120" w:after="120"/>
        <w:ind w:left="0" w:rightChars="5" w:right="11" w:firstLine="0"/>
        <w:jc w:val="both"/>
        <w:rPr>
          <w:b/>
          <w:sz w:val="24"/>
          <w:szCs w:val="24"/>
        </w:rPr>
      </w:pPr>
      <w:r w:rsidRPr="00A74E20">
        <w:rPr>
          <w:sz w:val="24"/>
          <w:szCs w:val="24"/>
        </w:rPr>
        <w:t>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 (art. 25 do Decreto nº 11.462/2023):</w:t>
      </w:r>
    </w:p>
    <w:p w14:paraId="3B4B7D2A" w14:textId="5330F31A" w:rsidR="005C06FC" w:rsidRPr="00A74E20" w:rsidRDefault="005C06FC" w:rsidP="00267854">
      <w:pPr>
        <w:pStyle w:val="PargrafodaLista"/>
        <w:widowControl/>
        <w:numPr>
          <w:ilvl w:val="2"/>
          <w:numId w:val="29"/>
        </w:numPr>
        <w:pBdr>
          <w:top w:val="nil"/>
          <w:left w:val="nil"/>
          <w:bottom w:val="nil"/>
          <w:right w:val="nil"/>
          <w:between w:val="nil"/>
        </w:pBdr>
        <w:spacing w:before="120" w:after="120"/>
        <w:ind w:left="0" w:rightChars="5" w:right="11" w:firstLine="0"/>
        <w:rPr>
          <w:sz w:val="24"/>
          <w:szCs w:val="24"/>
        </w:rPr>
      </w:pPr>
      <w:r w:rsidRPr="00A74E20">
        <w:rPr>
          <w:sz w:val="24"/>
          <w:szCs w:val="24"/>
        </w:rPr>
        <w:t>em caso de força maior, caso fortuito ou fato do príncipe ou em decorrência de fatos imprevisíveis ou previsíveis de consequências incalculáveis, que inviabilizem a execução da ata tal como pactuada, nos termos do disposto na a</w:t>
      </w:r>
      <w:hyperlink r:id="rId37" w:anchor="art124iid">
        <w:r w:rsidRPr="00A74E20">
          <w:rPr>
            <w:sz w:val="24"/>
            <w:szCs w:val="24"/>
            <w:u w:val="single"/>
          </w:rPr>
          <w:t>línea “d” do inciso II do capu</w:t>
        </w:r>
      </w:hyperlink>
      <w:hyperlink r:id="rId38" w:anchor="art124iid">
        <w:r w:rsidRPr="00A74E20">
          <w:rPr>
            <w:b/>
            <w:sz w:val="24"/>
            <w:szCs w:val="24"/>
            <w:u w:val="single"/>
          </w:rPr>
          <w:t>t</w:t>
        </w:r>
      </w:hyperlink>
      <w:hyperlink r:id="rId39" w:anchor="art124iid">
        <w:r w:rsidRPr="00A74E20">
          <w:rPr>
            <w:sz w:val="24"/>
            <w:szCs w:val="24"/>
            <w:u w:val="single"/>
          </w:rPr>
          <w:t xml:space="preserve"> do art. 124 da Lei nº 14.133, de 2021;</w:t>
        </w:r>
      </w:hyperlink>
    </w:p>
    <w:p w14:paraId="5A0D7E5C" w14:textId="77777777" w:rsidR="005C06FC" w:rsidRPr="00A74E20" w:rsidRDefault="005C06FC" w:rsidP="00267854">
      <w:pPr>
        <w:widowControl/>
        <w:numPr>
          <w:ilvl w:val="2"/>
          <w:numId w:val="29"/>
        </w:numPr>
        <w:pBdr>
          <w:top w:val="nil"/>
          <w:left w:val="nil"/>
          <w:bottom w:val="nil"/>
          <w:right w:val="nil"/>
          <w:between w:val="nil"/>
        </w:pBdr>
        <w:spacing w:before="120" w:after="120"/>
        <w:ind w:left="0" w:rightChars="5" w:right="11" w:firstLine="0"/>
        <w:jc w:val="both"/>
        <w:rPr>
          <w:sz w:val="24"/>
          <w:szCs w:val="24"/>
        </w:rPr>
      </w:pPr>
      <w:r w:rsidRPr="00A74E20">
        <w:rPr>
          <w:sz w:val="24"/>
          <w:szCs w:val="24"/>
        </w:rPr>
        <w:t>em caso de criação, alteração ou extinção de quaisquer tributos ou encargos legais ou superveniência de disposições legais, com comprovada repercussão sobre os preços registrados;</w:t>
      </w:r>
    </w:p>
    <w:p w14:paraId="52B581E9" w14:textId="77777777" w:rsidR="005C06FC" w:rsidRPr="00A74E20" w:rsidRDefault="005C06FC" w:rsidP="00267854">
      <w:pPr>
        <w:widowControl/>
        <w:numPr>
          <w:ilvl w:val="2"/>
          <w:numId w:val="29"/>
        </w:numPr>
        <w:pBdr>
          <w:top w:val="nil"/>
          <w:left w:val="nil"/>
          <w:bottom w:val="nil"/>
          <w:right w:val="nil"/>
          <w:between w:val="nil"/>
        </w:pBdr>
        <w:spacing w:before="120" w:after="120"/>
        <w:ind w:left="0" w:rightChars="5" w:right="11" w:firstLine="0"/>
        <w:jc w:val="both"/>
        <w:rPr>
          <w:sz w:val="24"/>
          <w:szCs w:val="24"/>
        </w:rPr>
      </w:pPr>
      <w:r w:rsidRPr="00A74E20">
        <w:rPr>
          <w:sz w:val="24"/>
          <w:szCs w:val="24"/>
        </w:rPr>
        <w:t>serão reajustados os preços registrados, respeitada a contagem da anualidade e o índice previsto para a contratação; ou</w:t>
      </w:r>
    </w:p>
    <w:p w14:paraId="1845B677" w14:textId="42919840" w:rsidR="005C06FC" w:rsidRPr="00A74E20" w:rsidRDefault="005C06FC" w:rsidP="00267854">
      <w:pPr>
        <w:widowControl/>
        <w:numPr>
          <w:ilvl w:val="2"/>
          <w:numId w:val="29"/>
        </w:numPr>
        <w:pBdr>
          <w:top w:val="nil"/>
          <w:left w:val="nil"/>
          <w:bottom w:val="nil"/>
          <w:right w:val="nil"/>
          <w:between w:val="nil"/>
        </w:pBdr>
        <w:spacing w:before="120" w:after="120"/>
        <w:ind w:left="0" w:rightChars="5" w:right="11" w:firstLine="0"/>
        <w:jc w:val="both"/>
        <w:rPr>
          <w:sz w:val="24"/>
          <w:szCs w:val="24"/>
        </w:rPr>
      </w:pPr>
      <w:r w:rsidRPr="00A74E20">
        <w:rPr>
          <w:sz w:val="24"/>
          <w:szCs w:val="24"/>
        </w:rPr>
        <w:t>poderão ser repactuados, a pedido do interessado, conforme critérios definidos para a contratação.</w:t>
      </w:r>
    </w:p>
    <w:p w14:paraId="3A5DFBCC" w14:textId="77777777" w:rsidR="005C06FC" w:rsidRPr="00A74E20" w:rsidRDefault="005C06FC" w:rsidP="00226F30">
      <w:pPr>
        <w:widowControl/>
        <w:pBdr>
          <w:top w:val="nil"/>
          <w:left w:val="nil"/>
          <w:bottom w:val="nil"/>
          <w:right w:val="nil"/>
          <w:between w:val="nil"/>
        </w:pBdr>
        <w:spacing w:before="120" w:after="120"/>
        <w:ind w:rightChars="5" w:right="11"/>
        <w:jc w:val="both"/>
        <w:rPr>
          <w:sz w:val="24"/>
          <w:szCs w:val="24"/>
        </w:rPr>
      </w:pPr>
    </w:p>
    <w:p w14:paraId="7F8C085C" w14:textId="18A67E4D" w:rsidR="0086185B" w:rsidRPr="00A74E20" w:rsidRDefault="005C06FC" w:rsidP="00226F30">
      <w:pPr>
        <w:pStyle w:val="Nivel01"/>
        <w:numPr>
          <w:ilvl w:val="0"/>
          <w:numId w:val="0"/>
        </w:numPr>
        <w:ind w:rightChars="5" w:right="11"/>
      </w:pPr>
      <w:r w:rsidRPr="00A74E20">
        <w:lastRenderedPageBreak/>
        <w:t xml:space="preserve">10 </w:t>
      </w:r>
      <w:r w:rsidR="0086185B" w:rsidRPr="00A74E20">
        <w:t>– ADEQUAÇÃO ORÇAMENTÁRIA</w:t>
      </w:r>
    </w:p>
    <w:p w14:paraId="7F8C085D" w14:textId="2DF386B0" w:rsidR="0086185B" w:rsidRPr="00A74E20" w:rsidRDefault="0086185B" w:rsidP="00226F30">
      <w:pPr>
        <w:pStyle w:val="Nivel2"/>
        <w:numPr>
          <w:ilvl w:val="1"/>
          <w:numId w:val="24"/>
        </w:numPr>
        <w:spacing w:line="240" w:lineRule="auto"/>
        <w:ind w:left="0" w:rightChars="5" w:right="11" w:firstLine="0"/>
        <w:rPr>
          <w:rFonts w:ascii="Times New Roman" w:hAnsi="Times New Roman" w:cs="Times New Roman"/>
          <w:color w:val="auto"/>
          <w:sz w:val="24"/>
          <w:szCs w:val="24"/>
        </w:rPr>
      </w:pPr>
      <w:r w:rsidRPr="00A74E20">
        <w:rPr>
          <w:rFonts w:ascii="Times New Roman" w:hAnsi="Times New Roman" w:cs="Times New Roman"/>
          <w:color w:val="auto"/>
          <w:sz w:val="24"/>
          <w:szCs w:val="24"/>
        </w:rPr>
        <w:t xml:space="preserve">As despesas decorrentes da presente contratação correrão à conta de recursos específicos consignados no Orçamento Geral do </w:t>
      </w:r>
      <w:r w:rsidRPr="00A74E20">
        <w:rPr>
          <w:rFonts w:ascii="Times New Roman" w:hAnsi="Times New Roman" w:cs="Times New Roman"/>
          <w:color w:val="auto"/>
          <w:sz w:val="24"/>
          <w:szCs w:val="24"/>
          <w:shd w:val="clear" w:color="auto" w:fill="FFFFFF"/>
        </w:rPr>
        <w:t>Município de Caracaraí-RR</w:t>
      </w:r>
      <w:r w:rsidR="005B360F" w:rsidRPr="00A74E20">
        <w:rPr>
          <w:rFonts w:ascii="Times New Roman" w:hAnsi="Times New Roman" w:cs="Times New Roman"/>
          <w:color w:val="auto"/>
          <w:sz w:val="24"/>
          <w:szCs w:val="24"/>
          <w:shd w:val="clear" w:color="auto" w:fill="FFFFFF"/>
        </w:rPr>
        <w:t>:</w:t>
      </w:r>
    </w:p>
    <w:p w14:paraId="2F5A9719" w14:textId="13504233" w:rsidR="00346E87" w:rsidRDefault="00346E87" w:rsidP="00346E87">
      <w:pPr>
        <w:pStyle w:val="TextosemFormatao"/>
        <w:spacing w:line="360" w:lineRule="auto"/>
        <w:jc w:val="left"/>
        <w:rPr>
          <w:rFonts w:ascii="Times New Roman" w:hAnsi="Times New Roman"/>
          <w:b/>
          <w:sz w:val="24"/>
          <w:szCs w:val="32"/>
        </w:rPr>
      </w:pPr>
      <w:r>
        <w:rPr>
          <w:rFonts w:ascii="Times New Roman" w:hAnsi="Times New Roman"/>
          <w:b/>
          <w:sz w:val="24"/>
          <w:szCs w:val="32"/>
        </w:rPr>
        <w:t xml:space="preserve">PROJETO DE ATIVIDADE: </w:t>
      </w:r>
      <w:r w:rsidRPr="004E3374">
        <w:rPr>
          <w:rFonts w:ascii="Times New Roman" w:hAnsi="Times New Roman"/>
          <w:bCs/>
          <w:sz w:val="24"/>
          <w:szCs w:val="32"/>
        </w:rPr>
        <w:t>RECURSO PRÓPRIO</w:t>
      </w:r>
    </w:p>
    <w:p w14:paraId="456A3F78" w14:textId="37804FF3" w:rsidR="00346E87" w:rsidRPr="00346E87" w:rsidRDefault="00346E87" w:rsidP="00346E87">
      <w:pPr>
        <w:pStyle w:val="TextosemFormatao"/>
        <w:spacing w:line="360" w:lineRule="auto"/>
        <w:jc w:val="left"/>
        <w:rPr>
          <w:sz w:val="24"/>
          <w:szCs w:val="24"/>
        </w:rPr>
      </w:pPr>
      <w:r>
        <w:rPr>
          <w:rFonts w:ascii="Times New Roman" w:hAnsi="Times New Roman"/>
          <w:b/>
          <w:sz w:val="24"/>
          <w:szCs w:val="32"/>
        </w:rPr>
        <w:t xml:space="preserve">FONTE DE RECURSO: </w:t>
      </w:r>
      <w:r w:rsidRPr="00346E87">
        <w:rPr>
          <w:rFonts w:ascii="Times New Roman" w:hAnsi="Times New Roman"/>
          <w:bCs/>
          <w:sz w:val="24"/>
          <w:szCs w:val="24"/>
        </w:rPr>
        <w:t xml:space="preserve">1.500.95 </w:t>
      </w:r>
      <w:r w:rsidRPr="00346E87">
        <w:rPr>
          <w:rFonts w:ascii="Times New Roman" w:hAnsi="Times New Roman"/>
          <w:sz w:val="24"/>
          <w:szCs w:val="24"/>
        </w:rPr>
        <w:t>OUTROS SERV.TERCEIROS-PESSOA JURIDICA:</w:t>
      </w:r>
    </w:p>
    <w:p w14:paraId="1F4BF771" w14:textId="5EBAF588" w:rsidR="00346E87" w:rsidRPr="00346E87" w:rsidRDefault="00346E87" w:rsidP="00346E87">
      <w:pPr>
        <w:pStyle w:val="TextosemFormatao"/>
        <w:spacing w:line="360" w:lineRule="auto"/>
        <w:ind w:left="-435" w:firstLine="435"/>
        <w:jc w:val="left"/>
      </w:pPr>
      <w:r w:rsidRPr="005E64C1">
        <w:rPr>
          <w:rFonts w:ascii="Times New Roman" w:hAnsi="Times New Roman"/>
          <w:b/>
          <w:sz w:val="24"/>
          <w:szCs w:val="32"/>
        </w:rPr>
        <w:t xml:space="preserve">PROGRAMA DE TRABALHO: </w:t>
      </w:r>
      <w:r w:rsidRPr="00CA707E">
        <w:rPr>
          <w:rFonts w:ascii="Times New Roman" w:hAnsi="Times New Roman"/>
          <w:bCs/>
          <w:sz w:val="24"/>
          <w:szCs w:val="32"/>
        </w:rPr>
        <w:t>10.122.0001.6.001</w:t>
      </w:r>
    </w:p>
    <w:p w14:paraId="40607E0C" w14:textId="77777777" w:rsidR="00346E87" w:rsidRDefault="00346E87" w:rsidP="00346E87">
      <w:pPr>
        <w:pStyle w:val="TextosemFormatao"/>
        <w:spacing w:line="360" w:lineRule="auto"/>
        <w:jc w:val="left"/>
        <w:rPr>
          <w:rFonts w:ascii="Times New Roman" w:hAnsi="Times New Roman"/>
          <w:bCs/>
          <w:sz w:val="24"/>
          <w:szCs w:val="32"/>
        </w:rPr>
      </w:pPr>
      <w:r w:rsidRPr="005E64C1">
        <w:rPr>
          <w:rFonts w:ascii="Times New Roman" w:hAnsi="Times New Roman"/>
          <w:b/>
          <w:sz w:val="24"/>
          <w:szCs w:val="32"/>
        </w:rPr>
        <w:t>ELEMENTO DE DESPESA:</w:t>
      </w:r>
      <w:r>
        <w:t xml:space="preserve"> </w:t>
      </w:r>
      <w:r w:rsidRPr="00CA707E">
        <w:rPr>
          <w:rFonts w:ascii="Times New Roman" w:hAnsi="Times New Roman"/>
          <w:bCs/>
          <w:sz w:val="24"/>
          <w:szCs w:val="32"/>
        </w:rPr>
        <w:t>3390.39.00</w:t>
      </w:r>
      <w:bookmarkStart w:id="2" w:name="_GoBack"/>
      <w:bookmarkEnd w:id="2"/>
    </w:p>
    <w:p w14:paraId="51611C61" w14:textId="77777777" w:rsidR="00346E87" w:rsidRDefault="00346E87" w:rsidP="00346E87">
      <w:pPr>
        <w:pStyle w:val="TextosemFormatao"/>
        <w:spacing w:line="360" w:lineRule="auto"/>
        <w:jc w:val="left"/>
        <w:rPr>
          <w:rFonts w:ascii="Times New Roman" w:hAnsi="Times New Roman"/>
          <w:bCs/>
          <w:sz w:val="24"/>
          <w:szCs w:val="32"/>
        </w:rPr>
      </w:pPr>
      <w:r w:rsidRPr="005E64C1">
        <w:rPr>
          <w:rFonts w:ascii="Times New Roman" w:hAnsi="Times New Roman"/>
          <w:b/>
          <w:sz w:val="24"/>
          <w:szCs w:val="32"/>
        </w:rPr>
        <w:t>RED</w:t>
      </w:r>
      <w:r w:rsidRPr="00D72DC1">
        <w:rPr>
          <w:rFonts w:ascii="Times New Roman" w:hAnsi="Times New Roman"/>
          <w:bCs/>
          <w:sz w:val="24"/>
          <w:szCs w:val="32"/>
        </w:rPr>
        <w:t>:</w:t>
      </w:r>
      <w:r>
        <w:rPr>
          <w:rFonts w:ascii="Times New Roman" w:hAnsi="Times New Roman"/>
          <w:bCs/>
          <w:sz w:val="24"/>
          <w:szCs w:val="32"/>
        </w:rPr>
        <w:t xml:space="preserve"> 363</w:t>
      </w:r>
    </w:p>
    <w:p w14:paraId="35919C80" w14:textId="13D05D1F" w:rsidR="00D66179" w:rsidRPr="00D66179" w:rsidRDefault="005B360F" w:rsidP="00D66179">
      <w:pPr>
        <w:pStyle w:val="TextosemFormatao"/>
        <w:spacing w:line="360" w:lineRule="auto"/>
        <w:jc w:val="left"/>
        <w:rPr>
          <w:rFonts w:ascii="Times New Roman" w:hAnsi="Times New Roman"/>
          <w:b/>
          <w:sz w:val="24"/>
          <w:szCs w:val="24"/>
        </w:rPr>
      </w:pPr>
      <w:r w:rsidRPr="00346E87">
        <w:rPr>
          <w:rFonts w:ascii="Times New Roman" w:hAnsi="Times New Roman"/>
          <w:b/>
          <w:bCs/>
          <w:sz w:val="24"/>
          <w:szCs w:val="24"/>
        </w:rPr>
        <w:t>VALOR:</w:t>
      </w:r>
      <w:r w:rsidRPr="00A74E20">
        <w:rPr>
          <w:rFonts w:ascii="Times New Roman" w:hAnsi="Times New Roman"/>
          <w:sz w:val="24"/>
          <w:szCs w:val="24"/>
        </w:rPr>
        <w:t xml:space="preserve"> </w:t>
      </w:r>
      <w:r w:rsidR="00D66179" w:rsidRPr="00D66179">
        <w:rPr>
          <w:rFonts w:ascii="Times New Roman" w:hAnsi="Times New Roman"/>
          <w:b/>
          <w:bCs/>
          <w:sz w:val="24"/>
          <w:szCs w:val="24"/>
        </w:rPr>
        <w:t xml:space="preserve">R$ </w:t>
      </w:r>
      <w:r w:rsidR="00D66179" w:rsidRPr="00D66179">
        <w:rPr>
          <w:rFonts w:ascii="Times New Roman" w:hAnsi="Times New Roman"/>
          <w:b/>
          <w:bCs/>
          <w:sz w:val="24"/>
          <w:szCs w:val="24"/>
          <w:shd w:val="clear" w:color="auto" w:fill="FFFFFF"/>
        </w:rPr>
        <w:t>39.680,12</w:t>
      </w:r>
      <w:r w:rsidR="00D66179" w:rsidRPr="00D66179">
        <w:rPr>
          <w:rFonts w:ascii="Times New Roman" w:hAnsi="Times New Roman"/>
          <w:b/>
          <w:bCs/>
          <w:sz w:val="24"/>
          <w:szCs w:val="24"/>
        </w:rPr>
        <w:t xml:space="preserve"> (trinta e nove mil e seiscentos e oitenta reais e doze centavos</w:t>
      </w:r>
      <w:r w:rsidR="00D66179" w:rsidRPr="00D66179">
        <w:rPr>
          <w:rFonts w:ascii="Times New Roman" w:hAnsi="Times New Roman"/>
          <w:b/>
          <w:sz w:val="24"/>
          <w:szCs w:val="24"/>
        </w:rPr>
        <w:t>)</w:t>
      </w:r>
      <w:r w:rsidR="00D66179">
        <w:rPr>
          <w:rFonts w:ascii="Times New Roman" w:hAnsi="Times New Roman"/>
          <w:b/>
          <w:sz w:val="24"/>
          <w:szCs w:val="24"/>
        </w:rPr>
        <w:t>.</w:t>
      </w:r>
    </w:p>
    <w:p w14:paraId="7F8C0865" w14:textId="797C6DEA" w:rsidR="0086185B" w:rsidRPr="00A74E20" w:rsidRDefault="00413D11" w:rsidP="00D66179">
      <w:pPr>
        <w:pStyle w:val="TextosemFormatao"/>
        <w:spacing w:line="360" w:lineRule="auto"/>
        <w:jc w:val="left"/>
        <w:rPr>
          <w:rFonts w:ascii="Times New Roman" w:hAnsi="Times New Roman"/>
          <w:i/>
          <w:sz w:val="24"/>
          <w:szCs w:val="24"/>
        </w:rPr>
      </w:pPr>
      <w:r w:rsidRPr="00A74E20">
        <w:rPr>
          <w:rFonts w:ascii="Times New Roman" w:hAnsi="Times New Roman"/>
          <w:sz w:val="24"/>
          <w:szCs w:val="24"/>
        </w:rPr>
        <w:t xml:space="preserve">10.2 </w:t>
      </w:r>
      <w:r w:rsidR="0086185B" w:rsidRPr="00A74E20">
        <w:rPr>
          <w:rFonts w:ascii="Times New Roman" w:hAnsi="Times New Roman"/>
          <w:sz w:val="24"/>
          <w:szCs w:val="24"/>
        </w:rPr>
        <w:t>A dotação relativa aos exercícios financeiros subsequentes será indicada após aprovação da Lei Orçamentária respectiva e liberação dos créditos correspondentes, mediante apostilamento.</w:t>
      </w:r>
    </w:p>
    <w:p w14:paraId="7F8C0866" w14:textId="77777777" w:rsidR="00D240B9" w:rsidRPr="00A74E20" w:rsidRDefault="00D240B9" w:rsidP="00226F30">
      <w:pPr>
        <w:pStyle w:val="Corpodetexto"/>
        <w:spacing w:before="9"/>
        <w:ind w:left="0" w:rightChars="5" w:right="11"/>
      </w:pPr>
    </w:p>
    <w:p w14:paraId="26D72D75" w14:textId="44063F96" w:rsidR="0076137B" w:rsidRPr="00A74E20" w:rsidRDefault="0076137B" w:rsidP="0076137B">
      <w:pPr>
        <w:spacing w:after="360"/>
        <w:ind w:left="284"/>
        <w:jc w:val="right"/>
        <w:rPr>
          <w:sz w:val="24"/>
          <w:szCs w:val="24"/>
        </w:rPr>
      </w:pPr>
      <w:r w:rsidRPr="00A74E20">
        <w:rPr>
          <w:sz w:val="24"/>
          <w:szCs w:val="24"/>
        </w:rPr>
        <w:t xml:space="preserve">Caracaraí/RR, </w:t>
      </w:r>
      <w:r w:rsidR="00A21F45">
        <w:rPr>
          <w:sz w:val="24"/>
          <w:szCs w:val="24"/>
        </w:rPr>
        <w:t>24</w:t>
      </w:r>
      <w:r w:rsidR="00267854" w:rsidRPr="00A74E20">
        <w:rPr>
          <w:sz w:val="24"/>
          <w:szCs w:val="24"/>
        </w:rPr>
        <w:t xml:space="preserve"> de </w:t>
      </w:r>
      <w:r w:rsidR="00A21F45">
        <w:rPr>
          <w:sz w:val="24"/>
          <w:szCs w:val="24"/>
        </w:rPr>
        <w:t>novembro</w:t>
      </w:r>
      <w:r w:rsidR="00267854" w:rsidRPr="00A74E20">
        <w:rPr>
          <w:sz w:val="24"/>
          <w:szCs w:val="24"/>
        </w:rPr>
        <w:t xml:space="preserve"> </w:t>
      </w:r>
      <w:r w:rsidRPr="00A74E20">
        <w:rPr>
          <w:sz w:val="24"/>
          <w:szCs w:val="24"/>
        </w:rPr>
        <w:t>de 2025.</w:t>
      </w:r>
    </w:p>
    <w:p w14:paraId="1311AC37" w14:textId="605148C1" w:rsidR="00A21F45" w:rsidRPr="00950D99" w:rsidRDefault="00A21F45" w:rsidP="00A21F45">
      <w:pPr>
        <w:jc w:val="both"/>
        <w:rPr>
          <w:b/>
          <w:sz w:val="24"/>
          <w:szCs w:val="24"/>
        </w:rPr>
      </w:pPr>
      <w:r w:rsidRPr="00950D99">
        <w:rPr>
          <w:b/>
          <w:sz w:val="24"/>
          <w:szCs w:val="24"/>
        </w:rPr>
        <w:t>1</w:t>
      </w:r>
      <w:r>
        <w:rPr>
          <w:b/>
          <w:sz w:val="24"/>
          <w:szCs w:val="24"/>
        </w:rPr>
        <w:t>1</w:t>
      </w:r>
      <w:r w:rsidRPr="00950D99">
        <w:rPr>
          <w:b/>
          <w:sz w:val="24"/>
          <w:szCs w:val="24"/>
        </w:rPr>
        <w:t>. Responsáveis</w:t>
      </w:r>
      <w:r>
        <w:rPr>
          <w:noProof/>
          <w:sz w:val="24"/>
          <w:szCs w:val="24"/>
        </w:rPr>
        <mc:AlternateContent>
          <mc:Choice Requires="wps">
            <w:drawing>
              <wp:anchor distT="0" distB="0" distL="109220" distR="108585" simplePos="0" relativeHeight="251659264" behindDoc="0" locked="0" layoutInCell="0" allowOverlap="1" wp14:anchorId="43A7AFD7" wp14:editId="0785D1A5">
                <wp:simplePos x="0" y="0"/>
                <wp:positionH relativeFrom="column">
                  <wp:posOffset>1562100</wp:posOffset>
                </wp:positionH>
                <wp:positionV relativeFrom="paragraph">
                  <wp:posOffset>215900</wp:posOffset>
                </wp:positionV>
                <wp:extent cx="1270" cy="12700"/>
                <wp:effectExtent l="9525" t="5080" r="8255" b="1270"/>
                <wp:wrapTopAndBottom/>
                <wp:docPr id="3" name="Forma Liv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700"/>
                        </a:xfrm>
                        <a:custGeom>
                          <a:avLst/>
                          <a:gdLst>
                            <a:gd name="T0" fmla="*/ 0 w 4680"/>
                            <a:gd name="T1" fmla="*/ 0 h 120000"/>
                            <a:gd name="T2" fmla="*/ 4680 w 4680"/>
                            <a:gd name="T3" fmla="*/ 0 h 120000"/>
                            <a:gd name="T4" fmla="*/ 0 w 4680"/>
                            <a:gd name="T5" fmla="*/ 0 h 120000"/>
                            <a:gd name="T6" fmla="*/ 14040 w 4680"/>
                            <a:gd name="T7" fmla="*/ 138000 h 120000"/>
                          </a:gdLst>
                          <a:ahLst/>
                          <a:cxnLst>
                            <a:cxn ang="0">
                              <a:pos x="T0" y="T1"/>
                            </a:cxn>
                            <a:cxn ang="0">
                              <a:pos x="T2" y="T3"/>
                            </a:cxn>
                          </a:cxnLst>
                          <a:rect l="T4" t="T5" r="T6" b="T7"/>
                          <a:pathLst>
                            <a:path w="4680" h="120000">
                              <a:moveTo>
                                <a:pt x="0" y="0"/>
                              </a:moveTo>
                              <a:lnTo>
                                <a:pt x="468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9B1EF" id="Forma Livre: Forma 3" o:spid="_x0000_s1026" style="position:absolute;margin-left:123pt;margin-top:17pt;width:.1pt;height:1pt;z-index:251659264;visibility:visible;mso-wrap-style:square;mso-width-percent:0;mso-height-percent:0;mso-wrap-distance-left:8.6pt;mso-wrap-distance-top:0;mso-wrap-distance-right:8.55pt;mso-wrap-distance-bottom:0;mso-position-horizontal:absolute;mso-position-horizontal-relative:text;mso-position-vertical:absolute;mso-position-vertical-relative:text;mso-width-percent:0;mso-height-percent:0;mso-width-relative:page;mso-height-relative:page;v-text-anchor:top" coordsize="46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" o:allowincell="f" path="m,l4680,e" filled="f">
                <v:path arrowok="t" o:connecttype="custom" o:connectlocs="0,0;1270,0" o:connectangles="0,0" textboxrect="0,0,14040,138000"/>
                <w10:wrap type="topAndBottom"/>
              </v:shape>
            </w:pict>
          </mc:Fallback>
        </mc:AlternateContent>
      </w:r>
    </w:p>
    <w:p w14:paraId="28087D0B" w14:textId="77777777" w:rsidR="00A21F45" w:rsidRPr="00950D99" w:rsidRDefault="00A21F45" w:rsidP="00A21F45">
      <w:pPr>
        <w:jc w:val="center"/>
        <w:rPr>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8"/>
        <w:gridCol w:w="4393"/>
      </w:tblGrid>
      <w:tr w:rsidR="00A21F45" w:rsidRPr="00950D99" w14:paraId="4F703ED7" w14:textId="77777777" w:rsidTr="00E665EA">
        <w:tc>
          <w:tcPr>
            <w:tcW w:w="4981" w:type="dxa"/>
          </w:tcPr>
          <w:p w14:paraId="68B1D846" w14:textId="77777777" w:rsidR="00A21F45" w:rsidRPr="00950D99" w:rsidRDefault="00A21F45" w:rsidP="00E665EA">
            <w:pPr>
              <w:jc w:val="center"/>
              <w:rPr>
                <w:sz w:val="24"/>
                <w:szCs w:val="24"/>
              </w:rPr>
            </w:pPr>
            <w:r w:rsidRPr="00950D99">
              <w:rPr>
                <w:sz w:val="24"/>
                <w:szCs w:val="24"/>
              </w:rPr>
              <w:t>_______________________________________</w:t>
            </w:r>
          </w:p>
          <w:p w14:paraId="09C2E800" w14:textId="77777777" w:rsidR="00A21F45" w:rsidRPr="00950D99" w:rsidRDefault="00A21F45" w:rsidP="00E665EA">
            <w:pPr>
              <w:jc w:val="center"/>
              <w:rPr>
                <w:b/>
                <w:sz w:val="24"/>
                <w:szCs w:val="24"/>
              </w:rPr>
            </w:pPr>
            <w:r w:rsidRPr="00950D99">
              <w:rPr>
                <w:b/>
                <w:sz w:val="24"/>
                <w:szCs w:val="24"/>
              </w:rPr>
              <w:t>JEZIEL COSTA OLIVEIRA</w:t>
            </w:r>
          </w:p>
          <w:p w14:paraId="154AF110" w14:textId="77777777" w:rsidR="00A21F45" w:rsidRPr="00950D99" w:rsidRDefault="00A21F45" w:rsidP="00E665EA">
            <w:pPr>
              <w:jc w:val="center"/>
              <w:rPr>
                <w:sz w:val="24"/>
                <w:szCs w:val="24"/>
              </w:rPr>
            </w:pPr>
            <w:r w:rsidRPr="00950D99">
              <w:rPr>
                <w:sz w:val="24"/>
                <w:szCs w:val="24"/>
              </w:rPr>
              <w:t>Presidente</w:t>
            </w:r>
          </w:p>
          <w:p w14:paraId="770EBAF7" w14:textId="067087E3" w:rsidR="00A21F45" w:rsidRPr="00950D99" w:rsidRDefault="00A21F45" w:rsidP="00E665EA">
            <w:pPr>
              <w:jc w:val="center"/>
              <w:rPr>
                <w:sz w:val="24"/>
                <w:szCs w:val="24"/>
              </w:rPr>
            </w:pPr>
            <w:r w:rsidRPr="00950D99">
              <w:rPr>
                <w:sz w:val="24"/>
                <w:szCs w:val="24"/>
              </w:rPr>
              <w:t xml:space="preserve">Portaria de nº </w:t>
            </w:r>
            <w:r>
              <w:rPr>
                <w:sz w:val="24"/>
                <w:szCs w:val="24"/>
              </w:rPr>
              <w:t>403</w:t>
            </w:r>
            <w:r w:rsidRPr="00950D99">
              <w:rPr>
                <w:sz w:val="24"/>
                <w:szCs w:val="24"/>
              </w:rPr>
              <w:t>/2025</w:t>
            </w:r>
          </w:p>
        </w:tc>
        <w:tc>
          <w:tcPr>
            <w:tcW w:w="4981" w:type="dxa"/>
          </w:tcPr>
          <w:p w14:paraId="0B2792DD" w14:textId="7E2ED536" w:rsidR="00A21F45" w:rsidRPr="00950D99" w:rsidRDefault="00A21F45" w:rsidP="00E665EA">
            <w:pPr>
              <w:spacing w:before="2"/>
              <w:jc w:val="center"/>
              <w:rPr>
                <w:sz w:val="24"/>
                <w:szCs w:val="24"/>
              </w:rPr>
            </w:pPr>
            <w:r w:rsidRPr="00950D99">
              <w:rPr>
                <w:sz w:val="24"/>
                <w:szCs w:val="24"/>
              </w:rPr>
              <w:t>__________________________________</w:t>
            </w:r>
          </w:p>
          <w:p w14:paraId="0839E8F4" w14:textId="77777777" w:rsidR="00A21F45" w:rsidRPr="00950D99" w:rsidRDefault="00A21F45" w:rsidP="00E665EA">
            <w:pPr>
              <w:jc w:val="center"/>
              <w:rPr>
                <w:b/>
                <w:sz w:val="24"/>
                <w:szCs w:val="24"/>
              </w:rPr>
            </w:pPr>
            <w:r w:rsidRPr="00950D99">
              <w:rPr>
                <w:b/>
                <w:sz w:val="24"/>
                <w:szCs w:val="24"/>
              </w:rPr>
              <w:t>VLANDEMIR ALBERTO CORDEIRO</w:t>
            </w:r>
          </w:p>
          <w:p w14:paraId="30AA82C0" w14:textId="77777777" w:rsidR="00A21F45" w:rsidRPr="00950D99" w:rsidRDefault="00A21F45" w:rsidP="00E665EA">
            <w:pPr>
              <w:jc w:val="center"/>
              <w:rPr>
                <w:sz w:val="24"/>
                <w:szCs w:val="24"/>
              </w:rPr>
            </w:pPr>
            <w:r w:rsidRPr="00950D99">
              <w:rPr>
                <w:sz w:val="24"/>
                <w:szCs w:val="24"/>
              </w:rPr>
              <w:t>Integrante Requisitante</w:t>
            </w:r>
          </w:p>
          <w:p w14:paraId="1866DCBD" w14:textId="35800102" w:rsidR="00A21F45" w:rsidRPr="00950D99" w:rsidRDefault="00A21F45" w:rsidP="00E665EA">
            <w:pPr>
              <w:jc w:val="center"/>
              <w:rPr>
                <w:sz w:val="24"/>
                <w:szCs w:val="24"/>
              </w:rPr>
            </w:pPr>
            <w:r w:rsidRPr="00950D99">
              <w:rPr>
                <w:sz w:val="24"/>
                <w:szCs w:val="24"/>
              </w:rPr>
              <w:t xml:space="preserve">Portaria de nº </w:t>
            </w:r>
            <w:r>
              <w:rPr>
                <w:sz w:val="24"/>
                <w:szCs w:val="24"/>
              </w:rPr>
              <w:t>403</w:t>
            </w:r>
            <w:r w:rsidRPr="00950D99">
              <w:rPr>
                <w:sz w:val="24"/>
                <w:szCs w:val="24"/>
              </w:rPr>
              <w:t>/2025</w:t>
            </w:r>
          </w:p>
          <w:p w14:paraId="3D2F0219" w14:textId="77777777" w:rsidR="00A21F45" w:rsidRPr="00950D99" w:rsidRDefault="00A21F45" w:rsidP="00E665EA">
            <w:pPr>
              <w:rPr>
                <w:sz w:val="24"/>
                <w:szCs w:val="24"/>
              </w:rPr>
            </w:pPr>
          </w:p>
        </w:tc>
      </w:tr>
      <w:tr w:rsidR="00A21F45" w:rsidRPr="00950D99" w14:paraId="6297FE90" w14:textId="77777777" w:rsidTr="00E665EA">
        <w:tc>
          <w:tcPr>
            <w:tcW w:w="9962" w:type="dxa"/>
            <w:gridSpan w:val="2"/>
          </w:tcPr>
          <w:p w14:paraId="20279C11" w14:textId="77777777" w:rsidR="00A21F45" w:rsidRPr="00950D99" w:rsidRDefault="00A21F45" w:rsidP="00E665EA">
            <w:pPr>
              <w:spacing w:before="2"/>
              <w:jc w:val="center"/>
              <w:rPr>
                <w:sz w:val="24"/>
                <w:szCs w:val="24"/>
              </w:rPr>
            </w:pPr>
            <w:r w:rsidRPr="00950D99">
              <w:rPr>
                <w:sz w:val="24"/>
                <w:szCs w:val="24"/>
              </w:rPr>
              <w:t>________________________________________</w:t>
            </w:r>
          </w:p>
          <w:p w14:paraId="2A9B097A" w14:textId="77777777" w:rsidR="00A21F45" w:rsidRPr="00950D99" w:rsidRDefault="00A21F45" w:rsidP="00E665EA">
            <w:pPr>
              <w:jc w:val="center"/>
              <w:rPr>
                <w:b/>
                <w:sz w:val="24"/>
                <w:szCs w:val="24"/>
              </w:rPr>
            </w:pPr>
            <w:r w:rsidRPr="00950D99">
              <w:rPr>
                <w:b/>
                <w:sz w:val="24"/>
                <w:szCs w:val="24"/>
              </w:rPr>
              <w:t>FERNANDA LILIANE DA COSTA TORRES</w:t>
            </w:r>
          </w:p>
          <w:p w14:paraId="18C743DF" w14:textId="77777777" w:rsidR="00A21F45" w:rsidRPr="00950D99" w:rsidRDefault="00A21F45" w:rsidP="00E665EA">
            <w:pPr>
              <w:jc w:val="center"/>
              <w:rPr>
                <w:sz w:val="24"/>
                <w:szCs w:val="24"/>
              </w:rPr>
            </w:pPr>
            <w:r w:rsidRPr="00950D99">
              <w:rPr>
                <w:sz w:val="24"/>
                <w:szCs w:val="24"/>
              </w:rPr>
              <w:t>Integrante Administrativo</w:t>
            </w:r>
          </w:p>
          <w:p w14:paraId="2F837E7B" w14:textId="3B545E46" w:rsidR="00A21F45" w:rsidRPr="00950D99" w:rsidRDefault="00A21F45" w:rsidP="00E665EA">
            <w:pPr>
              <w:jc w:val="center"/>
              <w:rPr>
                <w:sz w:val="24"/>
                <w:szCs w:val="24"/>
              </w:rPr>
            </w:pPr>
            <w:r w:rsidRPr="00950D99">
              <w:rPr>
                <w:sz w:val="24"/>
                <w:szCs w:val="24"/>
              </w:rPr>
              <w:t xml:space="preserve">Portaria de nº </w:t>
            </w:r>
            <w:r>
              <w:rPr>
                <w:sz w:val="24"/>
                <w:szCs w:val="24"/>
              </w:rPr>
              <w:t>403</w:t>
            </w:r>
            <w:r w:rsidRPr="00950D99">
              <w:rPr>
                <w:sz w:val="24"/>
                <w:szCs w:val="24"/>
              </w:rPr>
              <w:t>/2025</w:t>
            </w:r>
          </w:p>
        </w:tc>
      </w:tr>
    </w:tbl>
    <w:p w14:paraId="7C0DB7E5" w14:textId="66202E4F" w:rsidR="00A21F45" w:rsidRPr="00950D99" w:rsidRDefault="00A21F45" w:rsidP="00A21F45">
      <w:pPr>
        <w:rPr>
          <w:sz w:val="24"/>
          <w:szCs w:val="24"/>
        </w:rPr>
      </w:pPr>
      <w:r>
        <w:rPr>
          <w:sz w:val="24"/>
          <w:szCs w:val="24"/>
        </w:rPr>
        <w:t xml:space="preserve">Aprovado por: </w:t>
      </w:r>
    </w:p>
    <w:p w14:paraId="3554C760" w14:textId="77777777" w:rsidR="00A21F45" w:rsidRPr="00950D99" w:rsidRDefault="00A21F45" w:rsidP="00A21F45">
      <w:pPr>
        <w:jc w:val="center"/>
        <w:rPr>
          <w:i/>
          <w:sz w:val="24"/>
          <w:szCs w:val="24"/>
        </w:rPr>
      </w:pPr>
    </w:p>
    <w:p w14:paraId="10717908" w14:textId="77777777" w:rsidR="00A21F45" w:rsidRPr="00950D99" w:rsidRDefault="00A21F45" w:rsidP="00A21F45">
      <w:pPr>
        <w:jc w:val="center"/>
        <w:rPr>
          <w:i/>
          <w:sz w:val="24"/>
          <w:szCs w:val="24"/>
        </w:rPr>
      </w:pPr>
    </w:p>
    <w:p w14:paraId="6C3CE27F" w14:textId="77777777" w:rsidR="00A21F45" w:rsidRPr="00950D99" w:rsidRDefault="00A21F45" w:rsidP="00A21F45">
      <w:pPr>
        <w:shd w:val="clear" w:color="auto" w:fill="FFFFFF"/>
        <w:ind w:hanging="2"/>
        <w:jc w:val="center"/>
        <w:rPr>
          <w:sz w:val="24"/>
          <w:szCs w:val="24"/>
        </w:rPr>
      </w:pPr>
      <w:r w:rsidRPr="00950D99">
        <w:rPr>
          <w:sz w:val="24"/>
          <w:szCs w:val="24"/>
        </w:rPr>
        <w:t>_______________________________________</w:t>
      </w:r>
    </w:p>
    <w:p w14:paraId="76CA23FC" w14:textId="77777777" w:rsidR="00A21F45" w:rsidRPr="00950D99" w:rsidRDefault="00A21F45" w:rsidP="00A21F45">
      <w:pPr>
        <w:ind w:hanging="2"/>
        <w:jc w:val="center"/>
        <w:rPr>
          <w:sz w:val="24"/>
          <w:szCs w:val="24"/>
        </w:rPr>
      </w:pPr>
      <w:r w:rsidRPr="00950D99">
        <w:rPr>
          <w:b/>
          <w:sz w:val="24"/>
          <w:szCs w:val="24"/>
        </w:rPr>
        <w:t>ADNAYARA DE SOUZA FIGUEIREDO</w:t>
      </w:r>
    </w:p>
    <w:p w14:paraId="43D37282" w14:textId="77777777" w:rsidR="00A21F45" w:rsidRPr="00950D99" w:rsidRDefault="00A21F45" w:rsidP="00A21F45">
      <w:pPr>
        <w:ind w:hanging="2"/>
        <w:jc w:val="center"/>
        <w:rPr>
          <w:sz w:val="24"/>
          <w:szCs w:val="24"/>
        </w:rPr>
      </w:pPr>
      <w:r w:rsidRPr="00950D99">
        <w:rPr>
          <w:i/>
          <w:sz w:val="24"/>
          <w:szCs w:val="24"/>
        </w:rPr>
        <w:t>Secretária Municipal de Saúde</w:t>
      </w:r>
    </w:p>
    <w:p w14:paraId="21DCB7BA" w14:textId="77777777" w:rsidR="00A21F45" w:rsidRPr="00950D99" w:rsidRDefault="00A21F45" w:rsidP="00A21F45">
      <w:pPr>
        <w:ind w:hanging="2"/>
        <w:jc w:val="center"/>
        <w:rPr>
          <w:sz w:val="24"/>
          <w:szCs w:val="24"/>
        </w:rPr>
      </w:pPr>
      <w:r w:rsidRPr="00950D99">
        <w:rPr>
          <w:i/>
          <w:sz w:val="24"/>
          <w:szCs w:val="24"/>
        </w:rPr>
        <w:t>PORT. Nº. 195/2023</w:t>
      </w:r>
    </w:p>
    <w:p w14:paraId="754FCD1D" w14:textId="77777777" w:rsidR="00A21F45" w:rsidRPr="00A74E20" w:rsidRDefault="00A21F45" w:rsidP="00A21F45">
      <w:pPr>
        <w:shd w:val="clear" w:color="auto" w:fill="FFFFFF"/>
        <w:jc w:val="center"/>
        <w:rPr>
          <w:rFonts w:eastAsia="SimSun"/>
          <w:color w:val="FF0000"/>
          <w:sz w:val="24"/>
          <w:szCs w:val="24"/>
        </w:rPr>
      </w:pPr>
    </w:p>
    <w:sectPr w:rsidR="00A21F45" w:rsidRPr="00A74E20" w:rsidSect="00226F30">
      <w:headerReference w:type="default" r:id="rId40"/>
      <w:footerReference w:type="default" r:id="rId41"/>
      <w:pgSz w:w="11920" w:h="16850"/>
      <w:pgMar w:top="1701" w:right="1134" w:bottom="1134" w:left="1701" w:header="25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2622A3" w14:textId="77777777" w:rsidR="000D76C2" w:rsidRDefault="000D76C2">
      <w:r>
        <w:separator/>
      </w:r>
    </w:p>
  </w:endnote>
  <w:endnote w:type="continuationSeparator" w:id="0">
    <w:p w14:paraId="03C0AA25" w14:textId="77777777" w:rsidR="000D76C2" w:rsidRDefault="000D7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cofont_Spranq_eco_Sans">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592"/>
      <w:gridCol w:w="5709"/>
    </w:tblGrid>
    <w:tr w:rsidR="00D240B9" w14:paraId="7F8C08B5" w14:textId="77777777">
      <w:tc>
        <w:tcPr>
          <w:tcW w:w="4157" w:type="dxa"/>
          <w:shd w:val="clear" w:color="auto" w:fill="auto"/>
        </w:tcPr>
        <w:p w14:paraId="7F8C08B0" w14:textId="77777777" w:rsidR="00D240B9" w:rsidRDefault="009D68B2">
          <w:pPr>
            <w:pStyle w:val="Rodap"/>
            <w:tabs>
              <w:tab w:val="clear" w:pos="4252"/>
              <w:tab w:val="clear" w:pos="8504"/>
              <w:tab w:val="center" w:pos="4419"/>
              <w:tab w:val="right" w:pos="8838"/>
            </w:tabs>
            <w:jc w:val="center"/>
            <w:rPr>
              <w:rFonts w:ascii="Calibri" w:hAnsi="Calibri"/>
            </w:rPr>
          </w:pPr>
          <w:r>
            <w:rPr>
              <w:noProof/>
              <w:lang w:val="pt-BR" w:eastAsia="pt-BR"/>
            </w:rPr>
            <w:drawing>
              <wp:inline distT="0" distB="0" distL="0" distR="0" wp14:anchorId="7F8C08BB" wp14:editId="7F8C08BC">
                <wp:extent cx="1203960" cy="434340"/>
                <wp:effectExtent l="0" t="0" r="15240" b="381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03960" cy="434340"/>
                        </a:xfrm>
                        <a:prstGeom prst="rect">
                          <a:avLst/>
                        </a:prstGeom>
                        <a:noFill/>
                        <a:ln>
                          <a:noFill/>
                        </a:ln>
                      </pic:spPr>
                    </pic:pic>
                  </a:graphicData>
                </a:graphic>
              </wp:inline>
            </w:drawing>
          </w:r>
        </w:p>
      </w:tc>
      <w:tc>
        <w:tcPr>
          <w:tcW w:w="6717" w:type="dxa"/>
          <w:shd w:val="clear" w:color="auto" w:fill="auto"/>
          <w:vAlign w:val="center"/>
        </w:tcPr>
        <w:p w14:paraId="7F8C08B1" w14:textId="77777777" w:rsidR="00D240B9" w:rsidRDefault="009D68B2">
          <w:pPr>
            <w:pStyle w:val="Rodap"/>
            <w:tabs>
              <w:tab w:val="clear" w:pos="4252"/>
              <w:tab w:val="clear" w:pos="8504"/>
              <w:tab w:val="center" w:pos="4419"/>
              <w:tab w:val="right" w:pos="8838"/>
            </w:tabs>
            <w:jc w:val="center"/>
            <w:rPr>
              <w:sz w:val="20"/>
              <w:szCs w:val="20"/>
            </w:rPr>
          </w:pPr>
          <w:r>
            <w:rPr>
              <w:sz w:val="20"/>
              <w:szCs w:val="20"/>
            </w:rPr>
            <w:t>P</w:t>
          </w:r>
          <w:r>
            <w:rPr>
              <w:sz w:val="20"/>
              <w:szCs w:val="20"/>
              <w:lang w:val="pt-BR"/>
            </w:rPr>
            <w:t>RA</w:t>
          </w:r>
          <w:r>
            <w:rPr>
              <w:sz w:val="20"/>
              <w:szCs w:val="20"/>
            </w:rPr>
            <w:t>ÇA DO CENTRO CÍVICO, S/N, CENTRO</w:t>
          </w:r>
        </w:p>
        <w:p w14:paraId="7F8C08B2" w14:textId="77777777" w:rsidR="00D240B9" w:rsidRDefault="009D68B2">
          <w:pPr>
            <w:pStyle w:val="Rodap"/>
            <w:tabs>
              <w:tab w:val="clear" w:pos="4252"/>
              <w:tab w:val="clear" w:pos="8504"/>
              <w:tab w:val="center" w:pos="4419"/>
              <w:tab w:val="right" w:pos="8838"/>
            </w:tabs>
            <w:jc w:val="center"/>
            <w:rPr>
              <w:sz w:val="20"/>
              <w:szCs w:val="20"/>
            </w:rPr>
          </w:pPr>
          <w:r>
            <w:rPr>
              <w:sz w:val="20"/>
              <w:szCs w:val="20"/>
            </w:rPr>
            <w:t>CARACARAÍ – RR – CEP: 69.360-000</w:t>
          </w:r>
        </w:p>
        <w:p w14:paraId="7F8C08B3" w14:textId="77777777" w:rsidR="00D240B9" w:rsidRDefault="009D68B2">
          <w:pPr>
            <w:pStyle w:val="Rodap"/>
            <w:tabs>
              <w:tab w:val="clear" w:pos="4252"/>
              <w:tab w:val="clear" w:pos="8504"/>
              <w:tab w:val="center" w:pos="4419"/>
              <w:tab w:val="right" w:pos="8838"/>
            </w:tabs>
            <w:jc w:val="center"/>
            <w:rPr>
              <w:sz w:val="20"/>
              <w:szCs w:val="20"/>
            </w:rPr>
          </w:pPr>
          <w:r>
            <w:rPr>
              <w:sz w:val="20"/>
              <w:szCs w:val="20"/>
            </w:rPr>
            <w:t>CNPJ: 13.939.816/0001-27</w:t>
          </w:r>
        </w:p>
        <w:p w14:paraId="7F8C08B4" w14:textId="40561966" w:rsidR="00D240B9" w:rsidRPr="003113B7" w:rsidRDefault="009D68B2">
          <w:pPr>
            <w:pStyle w:val="Rodap"/>
            <w:tabs>
              <w:tab w:val="clear" w:pos="4252"/>
              <w:tab w:val="clear" w:pos="8504"/>
              <w:tab w:val="center" w:pos="4419"/>
              <w:tab w:val="right" w:pos="8838"/>
            </w:tabs>
            <w:jc w:val="center"/>
            <w:rPr>
              <w:rFonts w:ascii="Calibri" w:hAnsi="Calibri"/>
              <w:lang w:val="pt-BR"/>
            </w:rPr>
          </w:pPr>
          <w:r w:rsidRPr="003113B7">
            <w:rPr>
              <w:sz w:val="20"/>
              <w:szCs w:val="20"/>
              <w:lang w:val="pt-BR"/>
            </w:rPr>
            <w:t>E</w:t>
          </w:r>
          <w:r w:rsidR="003E32F0">
            <w:rPr>
              <w:sz w:val="20"/>
              <w:szCs w:val="20"/>
              <w:lang w:val="pt-BR"/>
            </w:rPr>
            <w:t>-</w:t>
          </w:r>
          <w:r w:rsidRPr="003113B7">
            <w:rPr>
              <w:sz w:val="20"/>
              <w:szCs w:val="20"/>
              <w:lang w:val="pt-BR"/>
            </w:rPr>
            <w:t xml:space="preserve">mail: </w:t>
          </w:r>
          <w:r w:rsidR="003E32F0">
            <w:rPr>
              <w:sz w:val="20"/>
              <w:szCs w:val="20"/>
              <w:lang w:val="pt-BR"/>
            </w:rPr>
            <w:t>processo.</w:t>
          </w:r>
          <w:r>
            <w:rPr>
              <w:sz w:val="20"/>
              <w:szCs w:val="20"/>
            </w:rPr>
            <w:t>semsa@caracarai.rr.gov.br</w:t>
          </w:r>
        </w:p>
      </w:tc>
    </w:tr>
  </w:tbl>
  <w:p w14:paraId="7F8C08B6" w14:textId="77777777" w:rsidR="00D240B9" w:rsidRDefault="00D240B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0CB1D3" w14:textId="77777777" w:rsidR="000D76C2" w:rsidRDefault="000D76C2">
      <w:r>
        <w:separator/>
      </w:r>
    </w:p>
  </w:footnote>
  <w:footnote w:type="continuationSeparator" w:id="0">
    <w:p w14:paraId="014232DC" w14:textId="77777777" w:rsidR="000D76C2" w:rsidRDefault="000D7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C08A7" w14:textId="77777777" w:rsidR="00D240B9" w:rsidRDefault="00D240B9">
    <w:pPr>
      <w:tabs>
        <w:tab w:val="center" w:pos="4419"/>
        <w:tab w:val="right" w:pos="8838"/>
      </w:tabs>
      <w:ind w:right="459"/>
      <w:rPr>
        <w:rFonts w:ascii="Courier New" w:hAnsi="Courier New" w:cs="Courier New"/>
        <w:b/>
        <w:sz w:val="20"/>
        <w:szCs w:val="20"/>
      </w:rPr>
    </w:pPr>
  </w:p>
  <w:tbl>
    <w:tblPr>
      <w:tblW w:w="9377" w:type="dxa"/>
      <w:jc w:val="center"/>
      <w:tblLook w:val="04A0" w:firstRow="1" w:lastRow="0" w:firstColumn="1" w:lastColumn="0" w:noHBand="0" w:noVBand="1"/>
    </w:tblPr>
    <w:tblGrid>
      <w:gridCol w:w="1965"/>
      <w:gridCol w:w="5778"/>
      <w:gridCol w:w="1634"/>
    </w:tblGrid>
    <w:tr w:rsidR="00D240B9" w14:paraId="7F8C08AE" w14:textId="77777777">
      <w:trPr>
        <w:trHeight w:val="848"/>
        <w:jc w:val="center"/>
      </w:trPr>
      <w:tc>
        <w:tcPr>
          <w:tcW w:w="1571" w:type="dxa"/>
          <w:tcBorders>
            <w:tl2br w:val="nil"/>
            <w:tr2bl w:val="nil"/>
          </w:tcBorders>
          <w:shd w:val="clear" w:color="auto" w:fill="auto"/>
        </w:tcPr>
        <w:p w14:paraId="7F8C08A8" w14:textId="77777777" w:rsidR="00D240B9" w:rsidRDefault="009D68B2">
          <w:pPr>
            <w:tabs>
              <w:tab w:val="center" w:pos="4419"/>
              <w:tab w:val="right" w:pos="8838"/>
            </w:tabs>
            <w:ind w:right="459"/>
            <w:rPr>
              <w:sz w:val="20"/>
              <w:szCs w:val="20"/>
            </w:rPr>
          </w:pPr>
          <w:r>
            <w:rPr>
              <w:rFonts w:ascii="Courier New" w:hAnsi="Courier New" w:cs="Courier New"/>
              <w:b/>
              <w:noProof/>
              <w:sz w:val="20"/>
              <w:szCs w:val="20"/>
              <w:lang w:val="pt-BR" w:eastAsia="pt-BR"/>
            </w:rPr>
            <w:drawing>
              <wp:inline distT="0" distB="0" distL="0" distR="0" wp14:anchorId="7F8C08B7" wp14:editId="7F8C08B8">
                <wp:extent cx="807720" cy="655320"/>
                <wp:effectExtent l="0" t="0" r="11430" b="11430"/>
                <wp:docPr id="2" name="Imagem 2" descr="Descrição: Descrição: BrasaoCaracaraireforç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escrição: Descrição: BrasaoCaracaraireforça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07720" cy="655320"/>
                        </a:xfrm>
                        <a:prstGeom prst="rect">
                          <a:avLst/>
                        </a:prstGeom>
                        <a:noFill/>
                        <a:ln>
                          <a:noFill/>
                        </a:ln>
                      </pic:spPr>
                    </pic:pic>
                  </a:graphicData>
                </a:graphic>
              </wp:inline>
            </w:drawing>
          </w:r>
        </w:p>
      </w:tc>
      <w:tc>
        <w:tcPr>
          <w:tcW w:w="6158" w:type="dxa"/>
          <w:tcBorders>
            <w:tl2br w:val="nil"/>
            <w:tr2bl w:val="nil"/>
          </w:tcBorders>
          <w:shd w:val="clear" w:color="auto" w:fill="auto"/>
        </w:tcPr>
        <w:p w14:paraId="7F8C08A9" w14:textId="77777777" w:rsidR="00D240B9" w:rsidRDefault="009D68B2">
          <w:pPr>
            <w:pStyle w:val="Subttulo"/>
            <w:jc w:val="center"/>
            <w:rPr>
              <w:b/>
              <w:sz w:val="22"/>
              <w:szCs w:val="22"/>
            </w:rPr>
          </w:pPr>
          <w:r>
            <w:rPr>
              <w:b/>
              <w:sz w:val="22"/>
              <w:szCs w:val="22"/>
            </w:rPr>
            <w:t>ESTADO DE RORAIMA</w:t>
          </w:r>
        </w:p>
        <w:p w14:paraId="7F8C08AA" w14:textId="77777777" w:rsidR="00D240B9" w:rsidRDefault="009D68B2">
          <w:pPr>
            <w:pStyle w:val="Subttulo"/>
            <w:jc w:val="center"/>
            <w:rPr>
              <w:b/>
              <w:sz w:val="22"/>
              <w:szCs w:val="22"/>
            </w:rPr>
          </w:pPr>
          <w:r>
            <w:rPr>
              <w:b/>
              <w:sz w:val="22"/>
              <w:szCs w:val="22"/>
            </w:rPr>
            <w:t>PREFEITURA DE CARACARAÍ</w:t>
          </w:r>
        </w:p>
        <w:p w14:paraId="7F8C08AB" w14:textId="77777777" w:rsidR="00D240B9" w:rsidRDefault="009D68B2">
          <w:pPr>
            <w:pStyle w:val="Subttulo"/>
            <w:jc w:val="center"/>
            <w:rPr>
              <w:b/>
              <w:sz w:val="22"/>
              <w:szCs w:val="22"/>
            </w:rPr>
          </w:pPr>
          <w:r>
            <w:rPr>
              <w:b/>
              <w:sz w:val="22"/>
              <w:szCs w:val="22"/>
            </w:rPr>
            <w:t>SECRETARIA MUNICIPAL DE SAÚDE</w:t>
          </w:r>
        </w:p>
        <w:p w14:paraId="7F8C08AC" w14:textId="77777777" w:rsidR="00D240B9" w:rsidRDefault="009D68B2">
          <w:pPr>
            <w:pStyle w:val="Subttulo"/>
            <w:jc w:val="center"/>
            <w:rPr>
              <w:i/>
              <w:sz w:val="16"/>
              <w:szCs w:val="16"/>
            </w:rPr>
          </w:pPr>
          <w:r>
            <w:rPr>
              <w:b/>
              <w:i/>
              <w:sz w:val="16"/>
              <w:szCs w:val="16"/>
            </w:rPr>
            <w:t>“AMAZÔNIA PATRIMÔNIO DOS BRASILEIROS”</w:t>
          </w:r>
        </w:p>
      </w:tc>
      <w:tc>
        <w:tcPr>
          <w:tcW w:w="1648" w:type="dxa"/>
          <w:tcBorders>
            <w:tl2br w:val="nil"/>
            <w:tr2bl w:val="nil"/>
          </w:tcBorders>
          <w:shd w:val="clear" w:color="auto" w:fill="auto"/>
        </w:tcPr>
        <w:p w14:paraId="7F8C08AD" w14:textId="77777777" w:rsidR="00D240B9" w:rsidRDefault="009D68B2">
          <w:pPr>
            <w:tabs>
              <w:tab w:val="center" w:pos="4419"/>
              <w:tab w:val="right" w:pos="8838"/>
            </w:tabs>
            <w:ind w:left="-108"/>
            <w:jc w:val="center"/>
            <w:rPr>
              <w:sz w:val="20"/>
              <w:szCs w:val="20"/>
            </w:rPr>
          </w:pPr>
          <w:r>
            <w:rPr>
              <w:b/>
              <w:noProof/>
              <w:lang w:val="pt-BR" w:eastAsia="pt-BR"/>
            </w:rPr>
            <w:drawing>
              <wp:inline distT="0" distB="0" distL="0" distR="0" wp14:anchorId="7F8C08B9" wp14:editId="7F8C08BA">
                <wp:extent cx="868680" cy="708660"/>
                <wp:effectExtent l="0" t="0" r="7620" b="152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2">
                          <a:extLst>
                            <a:ext uri="{28A0092B-C50C-407E-A947-70E740481C1C}">
                              <a14:useLocalDpi xmlns:a14="http://schemas.microsoft.com/office/drawing/2010/main" val="0"/>
                            </a:ext>
                          </a:extLst>
                        </a:blip>
                        <a:srcRect l="82608" r="1442" b="7463"/>
                        <a:stretch>
                          <a:fillRect/>
                        </a:stretch>
                      </pic:blipFill>
                      <pic:spPr>
                        <a:xfrm>
                          <a:off x="0" y="0"/>
                          <a:ext cx="868680" cy="708660"/>
                        </a:xfrm>
                        <a:prstGeom prst="rect">
                          <a:avLst/>
                        </a:prstGeom>
                        <a:noFill/>
                        <a:ln>
                          <a:noFill/>
                        </a:ln>
                      </pic:spPr>
                    </pic:pic>
                  </a:graphicData>
                </a:graphic>
              </wp:inline>
            </w:drawing>
          </w:r>
        </w:p>
      </w:tc>
    </w:tr>
  </w:tbl>
  <w:p w14:paraId="7F8C08AF" w14:textId="77777777" w:rsidR="00D240B9" w:rsidRDefault="00D240B9">
    <w:pPr>
      <w:pStyle w:val="Corpodetex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13A4B87"/>
    <w:multiLevelType w:val="multilevel"/>
    <w:tmpl w:val="813A4B87"/>
    <w:lvl w:ilvl="0">
      <w:start w:val="5"/>
      <w:numFmt w:val="decimal"/>
      <w:lvlText w:val="%1"/>
      <w:lvlJc w:val="left"/>
      <w:pPr>
        <w:ind w:left="288" w:hanging="735"/>
      </w:pPr>
      <w:rPr>
        <w:rFonts w:hint="default"/>
        <w:lang w:val="pt-PT" w:eastAsia="en-US" w:bidi="ar-SA"/>
      </w:rPr>
    </w:lvl>
    <w:lvl w:ilvl="1">
      <w:start w:val="15"/>
      <w:numFmt w:val="decimal"/>
      <w:lvlText w:val="%1.%2"/>
      <w:lvlJc w:val="left"/>
      <w:pPr>
        <w:ind w:left="288" w:hanging="735"/>
      </w:pPr>
      <w:rPr>
        <w:rFonts w:hint="default"/>
        <w:lang w:val="pt-PT" w:eastAsia="en-US" w:bidi="ar-SA"/>
      </w:rPr>
    </w:lvl>
    <w:lvl w:ilvl="2">
      <w:start w:val="2"/>
      <w:numFmt w:val="decimal"/>
      <w:lvlText w:val="%1.%2.%3."/>
      <w:lvlJc w:val="left"/>
      <w:pPr>
        <w:ind w:left="288" w:hanging="735"/>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601" w:hanging="735"/>
      </w:pPr>
      <w:rPr>
        <w:rFonts w:hint="default"/>
        <w:lang w:val="pt-PT" w:eastAsia="en-US" w:bidi="ar-SA"/>
      </w:rPr>
    </w:lvl>
    <w:lvl w:ilvl="4">
      <w:numFmt w:val="bullet"/>
      <w:lvlText w:val="•"/>
      <w:lvlJc w:val="left"/>
      <w:pPr>
        <w:ind w:left="4708" w:hanging="735"/>
      </w:pPr>
      <w:rPr>
        <w:rFonts w:hint="default"/>
        <w:lang w:val="pt-PT" w:eastAsia="en-US" w:bidi="ar-SA"/>
      </w:rPr>
    </w:lvl>
    <w:lvl w:ilvl="5">
      <w:numFmt w:val="bullet"/>
      <w:lvlText w:val="•"/>
      <w:lvlJc w:val="left"/>
      <w:pPr>
        <w:ind w:left="5815" w:hanging="735"/>
      </w:pPr>
      <w:rPr>
        <w:rFonts w:hint="default"/>
        <w:lang w:val="pt-PT" w:eastAsia="en-US" w:bidi="ar-SA"/>
      </w:rPr>
    </w:lvl>
    <w:lvl w:ilvl="6">
      <w:numFmt w:val="bullet"/>
      <w:lvlText w:val="•"/>
      <w:lvlJc w:val="left"/>
      <w:pPr>
        <w:ind w:left="6922" w:hanging="735"/>
      </w:pPr>
      <w:rPr>
        <w:rFonts w:hint="default"/>
        <w:lang w:val="pt-PT" w:eastAsia="en-US" w:bidi="ar-SA"/>
      </w:rPr>
    </w:lvl>
    <w:lvl w:ilvl="7">
      <w:numFmt w:val="bullet"/>
      <w:lvlText w:val="•"/>
      <w:lvlJc w:val="left"/>
      <w:pPr>
        <w:ind w:left="8029" w:hanging="735"/>
      </w:pPr>
      <w:rPr>
        <w:rFonts w:hint="default"/>
        <w:lang w:val="pt-PT" w:eastAsia="en-US" w:bidi="ar-SA"/>
      </w:rPr>
    </w:lvl>
    <w:lvl w:ilvl="8">
      <w:numFmt w:val="bullet"/>
      <w:lvlText w:val="•"/>
      <w:lvlJc w:val="left"/>
      <w:pPr>
        <w:ind w:left="9136" w:hanging="735"/>
      </w:pPr>
      <w:rPr>
        <w:rFonts w:hint="default"/>
        <w:lang w:val="pt-PT" w:eastAsia="en-US" w:bidi="ar-SA"/>
      </w:rPr>
    </w:lvl>
  </w:abstractNum>
  <w:abstractNum w:abstractNumId="1" w15:restartNumberingAfterBreak="0">
    <w:nsid w:val="91995D4F"/>
    <w:multiLevelType w:val="multilevel"/>
    <w:tmpl w:val="91995D4F"/>
    <w:lvl w:ilvl="0">
      <w:start w:val="14"/>
      <w:numFmt w:val="decimal"/>
      <w:lvlText w:val="%1"/>
      <w:lvlJc w:val="left"/>
      <w:pPr>
        <w:ind w:left="288" w:hanging="605"/>
      </w:pPr>
      <w:rPr>
        <w:rFonts w:hint="default"/>
        <w:lang w:val="pt-PT" w:eastAsia="en-US" w:bidi="ar-SA"/>
      </w:rPr>
    </w:lvl>
    <w:lvl w:ilvl="1">
      <w:start w:val="1"/>
      <w:numFmt w:val="decimal"/>
      <w:lvlText w:val="%1.%2."/>
      <w:lvlJc w:val="left"/>
      <w:pPr>
        <w:ind w:left="288" w:hanging="605"/>
        <w:jc w:val="right"/>
      </w:pPr>
      <w:rPr>
        <w:rFonts w:ascii="Times New Roman" w:eastAsia="Times New Roman" w:hAnsi="Times New Roman" w:cs="Times New Roman" w:hint="default"/>
        <w:spacing w:val="-2"/>
        <w:w w:val="105"/>
        <w:sz w:val="24"/>
        <w:szCs w:val="24"/>
        <w:lang w:val="pt-PT" w:eastAsia="en-US" w:bidi="ar-SA"/>
      </w:rPr>
    </w:lvl>
    <w:lvl w:ilvl="2">
      <w:numFmt w:val="bullet"/>
      <w:lvlText w:val="•"/>
      <w:lvlJc w:val="left"/>
      <w:pPr>
        <w:ind w:left="2494" w:hanging="605"/>
      </w:pPr>
      <w:rPr>
        <w:rFonts w:hint="default"/>
        <w:lang w:val="pt-PT" w:eastAsia="en-US" w:bidi="ar-SA"/>
      </w:rPr>
    </w:lvl>
    <w:lvl w:ilvl="3">
      <w:numFmt w:val="bullet"/>
      <w:lvlText w:val="•"/>
      <w:lvlJc w:val="left"/>
      <w:pPr>
        <w:ind w:left="3601" w:hanging="605"/>
      </w:pPr>
      <w:rPr>
        <w:rFonts w:hint="default"/>
        <w:lang w:val="pt-PT" w:eastAsia="en-US" w:bidi="ar-SA"/>
      </w:rPr>
    </w:lvl>
    <w:lvl w:ilvl="4">
      <w:numFmt w:val="bullet"/>
      <w:lvlText w:val="•"/>
      <w:lvlJc w:val="left"/>
      <w:pPr>
        <w:ind w:left="4708" w:hanging="605"/>
      </w:pPr>
      <w:rPr>
        <w:rFonts w:hint="default"/>
        <w:lang w:val="pt-PT" w:eastAsia="en-US" w:bidi="ar-SA"/>
      </w:rPr>
    </w:lvl>
    <w:lvl w:ilvl="5">
      <w:numFmt w:val="bullet"/>
      <w:lvlText w:val="•"/>
      <w:lvlJc w:val="left"/>
      <w:pPr>
        <w:ind w:left="5815" w:hanging="605"/>
      </w:pPr>
      <w:rPr>
        <w:rFonts w:hint="default"/>
        <w:lang w:val="pt-PT" w:eastAsia="en-US" w:bidi="ar-SA"/>
      </w:rPr>
    </w:lvl>
    <w:lvl w:ilvl="6">
      <w:numFmt w:val="bullet"/>
      <w:lvlText w:val="•"/>
      <w:lvlJc w:val="left"/>
      <w:pPr>
        <w:ind w:left="6922" w:hanging="605"/>
      </w:pPr>
      <w:rPr>
        <w:rFonts w:hint="default"/>
        <w:lang w:val="pt-PT" w:eastAsia="en-US" w:bidi="ar-SA"/>
      </w:rPr>
    </w:lvl>
    <w:lvl w:ilvl="7">
      <w:numFmt w:val="bullet"/>
      <w:lvlText w:val="•"/>
      <w:lvlJc w:val="left"/>
      <w:pPr>
        <w:ind w:left="8029" w:hanging="605"/>
      </w:pPr>
      <w:rPr>
        <w:rFonts w:hint="default"/>
        <w:lang w:val="pt-PT" w:eastAsia="en-US" w:bidi="ar-SA"/>
      </w:rPr>
    </w:lvl>
    <w:lvl w:ilvl="8">
      <w:numFmt w:val="bullet"/>
      <w:lvlText w:val="•"/>
      <w:lvlJc w:val="left"/>
      <w:pPr>
        <w:ind w:left="9136" w:hanging="605"/>
      </w:pPr>
      <w:rPr>
        <w:rFonts w:hint="default"/>
        <w:lang w:val="pt-PT" w:eastAsia="en-US" w:bidi="ar-SA"/>
      </w:rPr>
    </w:lvl>
  </w:abstractNum>
  <w:abstractNum w:abstractNumId="2" w15:restartNumberingAfterBreak="0">
    <w:nsid w:val="B8CEF35B"/>
    <w:multiLevelType w:val="multilevel"/>
    <w:tmpl w:val="B8CEF35B"/>
    <w:lvl w:ilvl="0">
      <w:start w:val="15"/>
      <w:numFmt w:val="decimal"/>
      <w:lvlText w:val="%1"/>
      <w:lvlJc w:val="left"/>
      <w:pPr>
        <w:ind w:left="851" w:hanging="564"/>
      </w:pPr>
      <w:rPr>
        <w:rFonts w:hint="default"/>
        <w:lang w:val="pt-PT" w:eastAsia="en-US" w:bidi="ar-SA"/>
      </w:rPr>
    </w:lvl>
    <w:lvl w:ilvl="1">
      <w:start w:val="1"/>
      <w:numFmt w:val="decimal"/>
      <w:lvlText w:val="%1.%2."/>
      <w:lvlJc w:val="left"/>
      <w:pPr>
        <w:ind w:left="851" w:hanging="564"/>
      </w:pPr>
      <w:rPr>
        <w:rFonts w:ascii="Times New Roman" w:eastAsia="Times New Roman" w:hAnsi="Times New Roman" w:cs="Times New Roman" w:hint="default"/>
        <w:spacing w:val="-2"/>
        <w:w w:val="105"/>
        <w:sz w:val="24"/>
        <w:szCs w:val="24"/>
        <w:lang w:val="pt-PT" w:eastAsia="en-US" w:bidi="ar-SA"/>
      </w:rPr>
    </w:lvl>
    <w:lvl w:ilvl="2">
      <w:start w:val="1"/>
      <w:numFmt w:val="decimal"/>
      <w:lvlText w:val="%1.%2.%3."/>
      <w:lvlJc w:val="left"/>
      <w:pPr>
        <w:ind w:left="288" w:hanging="847"/>
      </w:pPr>
      <w:rPr>
        <w:rFonts w:ascii="Times New Roman" w:eastAsia="Times New Roman" w:hAnsi="Times New Roman" w:cs="Times New Roman" w:hint="default"/>
        <w:spacing w:val="-2"/>
        <w:w w:val="105"/>
        <w:sz w:val="24"/>
        <w:szCs w:val="24"/>
        <w:lang w:val="pt-PT" w:eastAsia="en-US" w:bidi="ar-SA"/>
      </w:rPr>
    </w:lvl>
    <w:lvl w:ilvl="3">
      <w:numFmt w:val="bullet"/>
      <w:lvlText w:val="•"/>
      <w:lvlJc w:val="left"/>
      <w:pPr>
        <w:ind w:left="3191" w:hanging="847"/>
      </w:pPr>
      <w:rPr>
        <w:rFonts w:hint="default"/>
        <w:lang w:val="pt-PT" w:eastAsia="en-US" w:bidi="ar-SA"/>
      </w:rPr>
    </w:lvl>
    <w:lvl w:ilvl="4">
      <w:numFmt w:val="bullet"/>
      <w:lvlText w:val="•"/>
      <w:lvlJc w:val="left"/>
      <w:pPr>
        <w:ind w:left="4357" w:hanging="847"/>
      </w:pPr>
      <w:rPr>
        <w:rFonts w:hint="default"/>
        <w:lang w:val="pt-PT" w:eastAsia="en-US" w:bidi="ar-SA"/>
      </w:rPr>
    </w:lvl>
    <w:lvl w:ilvl="5">
      <w:numFmt w:val="bullet"/>
      <w:lvlText w:val="•"/>
      <w:lvlJc w:val="left"/>
      <w:pPr>
        <w:ind w:left="5522" w:hanging="847"/>
      </w:pPr>
      <w:rPr>
        <w:rFonts w:hint="default"/>
        <w:lang w:val="pt-PT" w:eastAsia="en-US" w:bidi="ar-SA"/>
      </w:rPr>
    </w:lvl>
    <w:lvl w:ilvl="6">
      <w:numFmt w:val="bullet"/>
      <w:lvlText w:val="•"/>
      <w:lvlJc w:val="left"/>
      <w:pPr>
        <w:ind w:left="6688" w:hanging="847"/>
      </w:pPr>
      <w:rPr>
        <w:rFonts w:hint="default"/>
        <w:lang w:val="pt-PT" w:eastAsia="en-US" w:bidi="ar-SA"/>
      </w:rPr>
    </w:lvl>
    <w:lvl w:ilvl="7">
      <w:numFmt w:val="bullet"/>
      <w:lvlText w:val="•"/>
      <w:lvlJc w:val="left"/>
      <w:pPr>
        <w:ind w:left="7854" w:hanging="847"/>
      </w:pPr>
      <w:rPr>
        <w:rFonts w:hint="default"/>
        <w:lang w:val="pt-PT" w:eastAsia="en-US" w:bidi="ar-SA"/>
      </w:rPr>
    </w:lvl>
    <w:lvl w:ilvl="8">
      <w:numFmt w:val="bullet"/>
      <w:lvlText w:val="•"/>
      <w:lvlJc w:val="left"/>
      <w:pPr>
        <w:ind w:left="9019" w:hanging="847"/>
      </w:pPr>
      <w:rPr>
        <w:rFonts w:hint="default"/>
        <w:lang w:val="pt-PT" w:eastAsia="en-US" w:bidi="ar-SA"/>
      </w:rPr>
    </w:lvl>
  </w:abstractNum>
  <w:abstractNum w:abstractNumId="3" w15:restartNumberingAfterBreak="0">
    <w:nsid w:val="BB64CFA9"/>
    <w:multiLevelType w:val="multilevel"/>
    <w:tmpl w:val="BB64CFA9"/>
    <w:lvl w:ilvl="0">
      <w:start w:val="13"/>
      <w:numFmt w:val="decimal"/>
      <w:lvlText w:val="%1"/>
      <w:lvlJc w:val="left"/>
      <w:pPr>
        <w:ind w:left="851" w:hanging="564"/>
      </w:pPr>
      <w:rPr>
        <w:rFonts w:hint="default"/>
        <w:lang w:val="pt-PT" w:eastAsia="en-US" w:bidi="ar-SA"/>
      </w:rPr>
    </w:lvl>
    <w:lvl w:ilvl="1">
      <w:start w:val="1"/>
      <w:numFmt w:val="decimal"/>
      <w:lvlText w:val="%1.%2."/>
      <w:lvlJc w:val="left"/>
      <w:pPr>
        <w:ind w:left="851" w:hanging="564"/>
      </w:pPr>
      <w:rPr>
        <w:rFonts w:ascii="Times New Roman" w:eastAsia="Times New Roman" w:hAnsi="Times New Roman" w:cs="Times New Roman" w:hint="default"/>
        <w:spacing w:val="-2"/>
        <w:w w:val="105"/>
        <w:sz w:val="24"/>
        <w:szCs w:val="24"/>
        <w:lang w:val="pt-PT" w:eastAsia="en-US" w:bidi="ar-SA"/>
      </w:rPr>
    </w:lvl>
    <w:lvl w:ilvl="2">
      <w:start w:val="1"/>
      <w:numFmt w:val="decimal"/>
      <w:lvlText w:val="%1.%2.%3."/>
      <w:lvlJc w:val="left"/>
      <w:pPr>
        <w:ind w:left="288" w:hanging="770"/>
      </w:pPr>
      <w:rPr>
        <w:rFonts w:ascii="Times New Roman" w:eastAsia="Times New Roman" w:hAnsi="Times New Roman" w:cs="Times New Roman" w:hint="default"/>
        <w:spacing w:val="-2"/>
        <w:w w:val="105"/>
        <w:sz w:val="24"/>
        <w:szCs w:val="24"/>
        <w:lang w:val="pt-PT" w:eastAsia="en-US" w:bidi="ar-SA"/>
      </w:rPr>
    </w:lvl>
    <w:lvl w:ilvl="3">
      <w:numFmt w:val="bullet"/>
      <w:lvlText w:val="•"/>
      <w:lvlJc w:val="left"/>
      <w:pPr>
        <w:ind w:left="3191" w:hanging="770"/>
      </w:pPr>
      <w:rPr>
        <w:rFonts w:hint="default"/>
        <w:lang w:val="pt-PT" w:eastAsia="en-US" w:bidi="ar-SA"/>
      </w:rPr>
    </w:lvl>
    <w:lvl w:ilvl="4">
      <w:numFmt w:val="bullet"/>
      <w:lvlText w:val="•"/>
      <w:lvlJc w:val="left"/>
      <w:pPr>
        <w:ind w:left="4357" w:hanging="770"/>
      </w:pPr>
      <w:rPr>
        <w:rFonts w:hint="default"/>
        <w:lang w:val="pt-PT" w:eastAsia="en-US" w:bidi="ar-SA"/>
      </w:rPr>
    </w:lvl>
    <w:lvl w:ilvl="5">
      <w:numFmt w:val="bullet"/>
      <w:lvlText w:val="•"/>
      <w:lvlJc w:val="left"/>
      <w:pPr>
        <w:ind w:left="5522" w:hanging="770"/>
      </w:pPr>
      <w:rPr>
        <w:rFonts w:hint="default"/>
        <w:lang w:val="pt-PT" w:eastAsia="en-US" w:bidi="ar-SA"/>
      </w:rPr>
    </w:lvl>
    <w:lvl w:ilvl="6">
      <w:numFmt w:val="bullet"/>
      <w:lvlText w:val="•"/>
      <w:lvlJc w:val="left"/>
      <w:pPr>
        <w:ind w:left="6688" w:hanging="770"/>
      </w:pPr>
      <w:rPr>
        <w:rFonts w:hint="default"/>
        <w:lang w:val="pt-PT" w:eastAsia="en-US" w:bidi="ar-SA"/>
      </w:rPr>
    </w:lvl>
    <w:lvl w:ilvl="7">
      <w:numFmt w:val="bullet"/>
      <w:lvlText w:val="•"/>
      <w:lvlJc w:val="left"/>
      <w:pPr>
        <w:ind w:left="7854" w:hanging="770"/>
      </w:pPr>
      <w:rPr>
        <w:rFonts w:hint="default"/>
        <w:lang w:val="pt-PT" w:eastAsia="en-US" w:bidi="ar-SA"/>
      </w:rPr>
    </w:lvl>
    <w:lvl w:ilvl="8">
      <w:numFmt w:val="bullet"/>
      <w:lvlText w:val="•"/>
      <w:lvlJc w:val="left"/>
      <w:pPr>
        <w:ind w:left="9019" w:hanging="770"/>
      </w:pPr>
      <w:rPr>
        <w:rFonts w:hint="default"/>
        <w:lang w:val="pt-PT" w:eastAsia="en-US" w:bidi="ar-SA"/>
      </w:rPr>
    </w:lvl>
  </w:abstractNum>
  <w:abstractNum w:abstractNumId="4" w15:restartNumberingAfterBreak="0">
    <w:nsid w:val="E093A4B0"/>
    <w:multiLevelType w:val="multilevel"/>
    <w:tmpl w:val="E093A4B0"/>
    <w:lvl w:ilvl="0">
      <w:start w:val="10"/>
      <w:numFmt w:val="decimal"/>
      <w:lvlText w:val="%1"/>
      <w:lvlJc w:val="left"/>
      <w:pPr>
        <w:ind w:left="288" w:hanging="581"/>
      </w:pPr>
      <w:rPr>
        <w:rFonts w:hint="default"/>
        <w:lang w:val="pt-PT" w:eastAsia="en-US" w:bidi="ar-SA"/>
      </w:rPr>
    </w:lvl>
    <w:lvl w:ilvl="1">
      <w:start w:val="1"/>
      <w:numFmt w:val="decimal"/>
      <w:lvlText w:val="%1.%2."/>
      <w:lvlJc w:val="left"/>
      <w:pPr>
        <w:ind w:left="288" w:hanging="581"/>
      </w:pPr>
      <w:rPr>
        <w:rFonts w:ascii="Times New Roman" w:eastAsia="Times New Roman" w:hAnsi="Times New Roman" w:cs="Times New Roman" w:hint="default"/>
        <w:spacing w:val="-2"/>
        <w:w w:val="105"/>
        <w:sz w:val="24"/>
        <w:szCs w:val="24"/>
        <w:lang w:val="pt-PT" w:eastAsia="en-US" w:bidi="ar-SA"/>
      </w:rPr>
    </w:lvl>
    <w:lvl w:ilvl="2">
      <w:numFmt w:val="bullet"/>
      <w:lvlText w:val="•"/>
      <w:lvlJc w:val="left"/>
      <w:pPr>
        <w:ind w:left="2494" w:hanging="581"/>
      </w:pPr>
      <w:rPr>
        <w:rFonts w:hint="default"/>
        <w:lang w:val="pt-PT" w:eastAsia="en-US" w:bidi="ar-SA"/>
      </w:rPr>
    </w:lvl>
    <w:lvl w:ilvl="3">
      <w:numFmt w:val="bullet"/>
      <w:lvlText w:val="•"/>
      <w:lvlJc w:val="left"/>
      <w:pPr>
        <w:ind w:left="3601" w:hanging="581"/>
      </w:pPr>
      <w:rPr>
        <w:rFonts w:hint="default"/>
        <w:lang w:val="pt-PT" w:eastAsia="en-US" w:bidi="ar-SA"/>
      </w:rPr>
    </w:lvl>
    <w:lvl w:ilvl="4">
      <w:numFmt w:val="bullet"/>
      <w:lvlText w:val="•"/>
      <w:lvlJc w:val="left"/>
      <w:pPr>
        <w:ind w:left="4708" w:hanging="581"/>
      </w:pPr>
      <w:rPr>
        <w:rFonts w:hint="default"/>
        <w:lang w:val="pt-PT" w:eastAsia="en-US" w:bidi="ar-SA"/>
      </w:rPr>
    </w:lvl>
    <w:lvl w:ilvl="5">
      <w:numFmt w:val="bullet"/>
      <w:lvlText w:val="•"/>
      <w:lvlJc w:val="left"/>
      <w:pPr>
        <w:ind w:left="5815" w:hanging="581"/>
      </w:pPr>
      <w:rPr>
        <w:rFonts w:hint="default"/>
        <w:lang w:val="pt-PT" w:eastAsia="en-US" w:bidi="ar-SA"/>
      </w:rPr>
    </w:lvl>
    <w:lvl w:ilvl="6">
      <w:numFmt w:val="bullet"/>
      <w:lvlText w:val="•"/>
      <w:lvlJc w:val="left"/>
      <w:pPr>
        <w:ind w:left="6922" w:hanging="581"/>
      </w:pPr>
      <w:rPr>
        <w:rFonts w:hint="default"/>
        <w:lang w:val="pt-PT" w:eastAsia="en-US" w:bidi="ar-SA"/>
      </w:rPr>
    </w:lvl>
    <w:lvl w:ilvl="7">
      <w:numFmt w:val="bullet"/>
      <w:lvlText w:val="•"/>
      <w:lvlJc w:val="left"/>
      <w:pPr>
        <w:ind w:left="8029" w:hanging="581"/>
      </w:pPr>
      <w:rPr>
        <w:rFonts w:hint="default"/>
        <w:lang w:val="pt-PT" w:eastAsia="en-US" w:bidi="ar-SA"/>
      </w:rPr>
    </w:lvl>
    <w:lvl w:ilvl="8">
      <w:numFmt w:val="bullet"/>
      <w:lvlText w:val="•"/>
      <w:lvlJc w:val="left"/>
      <w:pPr>
        <w:ind w:left="9136" w:hanging="581"/>
      </w:pPr>
      <w:rPr>
        <w:rFonts w:hint="default"/>
        <w:lang w:val="pt-PT" w:eastAsia="en-US" w:bidi="ar-SA"/>
      </w:rPr>
    </w:lvl>
  </w:abstractNum>
  <w:abstractNum w:abstractNumId="5" w15:restartNumberingAfterBreak="0">
    <w:nsid w:val="F7735DC9"/>
    <w:multiLevelType w:val="multilevel"/>
    <w:tmpl w:val="F7735DC9"/>
    <w:lvl w:ilvl="0">
      <w:start w:val="7"/>
      <w:numFmt w:val="decimal"/>
      <w:lvlText w:val="%1"/>
      <w:lvlJc w:val="left"/>
      <w:pPr>
        <w:ind w:left="727" w:hanging="440"/>
      </w:pPr>
      <w:rPr>
        <w:rFonts w:hint="default"/>
        <w:lang w:val="pt-PT" w:eastAsia="en-US" w:bidi="ar-SA"/>
      </w:rPr>
    </w:lvl>
    <w:lvl w:ilvl="1">
      <w:start w:val="6"/>
      <w:numFmt w:val="decimal"/>
      <w:lvlText w:val="%1.%2."/>
      <w:lvlJc w:val="left"/>
      <w:pPr>
        <w:ind w:left="727" w:hanging="440"/>
      </w:pPr>
      <w:rPr>
        <w:rFonts w:hint="default"/>
        <w:spacing w:val="-2"/>
        <w:w w:val="105"/>
        <w:lang w:val="pt-PT" w:eastAsia="en-US" w:bidi="ar-SA"/>
      </w:rPr>
    </w:lvl>
    <w:lvl w:ilvl="2">
      <w:start w:val="1"/>
      <w:numFmt w:val="decimal"/>
      <w:lvlText w:val="%1.%2.%3."/>
      <w:lvlJc w:val="left"/>
      <w:pPr>
        <w:ind w:left="288" w:hanging="670"/>
      </w:pPr>
      <w:rPr>
        <w:rFonts w:ascii="Times New Roman" w:eastAsia="Times New Roman" w:hAnsi="Times New Roman" w:cs="Times New Roman" w:hint="default"/>
        <w:spacing w:val="-2"/>
        <w:w w:val="105"/>
        <w:sz w:val="24"/>
        <w:szCs w:val="24"/>
        <w:lang w:val="pt-PT" w:eastAsia="en-US" w:bidi="ar-SA"/>
      </w:rPr>
    </w:lvl>
    <w:lvl w:ilvl="3">
      <w:start w:val="1"/>
      <w:numFmt w:val="decimal"/>
      <w:lvlText w:val="%1.%2.%3.%4."/>
      <w:lvlJc w:val="left"/>
      <w:pPr>
        <w:ind w:left="288" w:hanging="921"/>
      </w:pPr>
      <w:rPr>
        <w:rFonts w:ascii="Times New Roman" w:eastAsia="Times New Roman" w:hAnsi="Times New Roman" w:cs="Times New Roman" w:hint="default"/>
        <w:spacing w:val="-2"/>
        <w:w w:val="105"/>
        <w:sz w:val="24"/>
        <w:szCs w:val="24"/>
        <w:lang w:val="pt-PT" w:eastAsia="en-US" w:bidi="ar-SA"/>
      </w:rPr>
    </w:lvl>
    <w:lvl w:ilvl="4">
      <w:numFmt w:val="bullet"/>
      <w:lvlText w:val="•"/>
      <w:lvlJc w:val="left"/>
      <w:pPr>
        <w:ind w:left="3527" w:hanging="921"/>
      </w:pPr>
      <w:rPr>
        <w:rFonts w:hint="default"/>
        <w:lang w:val="pt-PT" w:eastAsia="en-US" w:bidi="ar-SA"/>
      </w:rPr>
    </w:lvl>
    <w:lvl w:ilvl="5">
      <w:numFmt w:val="bullet"/>
      <w:lvlText w:val="•"/>
      <w:lvlJc w:val="left"/>
      <w:pPr>
        <w:ind w:left="4831" w:hanging="921"/>
      </w:pPr>
      <w:rPr>
        <w:rFonts w:hint="default"/>
        <w:lang w:val="pt-PT" w:eastAsia="en-US" w:bidi="ar-SA"/>
      </w:rPr>
    </w:lvl>
    <w:lvl w:ilvl="6">
      <w:numFmt w:val="bullet"/>
      <w:lvlText w:val="•"/>
      <w:lvlJc w:val="left"/>
      <w:pPr>
        <w:ind w:left="6135" w:hanging="921"/>
      </w:pPr>
      <w:rPr>
        <w:rFonts w:hint="default"/>
        <w:lang w:val="pt-PT" w:eastAsia="en-US" w:bidi="ar-SA"/>
      </w:rPr>
    </w:lvl>
    <w:lvl w:ilvl="7">
      <w:numFmt w:val="bullet"/>
      <w:lvlText w:val="•"/>
      <w:lvlJc w:val="left"/>
      <w:pPr>
        <w:ind w:left="7439" w:hanging="921"/>
      </w:pPr>
      <w:rPr>
        <w:rFonts w:hint="default"/>
        <w:lang w:val="pt-PT" w:eastAsia="en-US" w:bidi="ar-SA"/>
      </w:rPr>
    </w:lvl>
    <w:lvl w:ilvl="8">
      <w:numFmt w:val="bullet"/>
      <w:lvlText w:val="•"/>
      <w:lvlJc w:val="left"/>
      <w:pPr>
        <w:ind w:left="8743" w:hanging="921"/>
      </w:pPr>
      <w:rPr>
        <w:rFonts w:hint="default"/>
        <w:lang w:val="pt-PT" w:eastAsia="en-US" w:bidi="ar-SA"/>
      </w:rPr>
    </w:lvl>
  </w:abstractNum>
  <w:abstractNum w:abstractNumId="6" w15:restartNumberingAfterBreak="0">
    <w:nsid w:val="00DD56D7"/>
    <w:multiLevelType w:val="multilevel"/>
    <w:tmpl w:val="00DD56D7"/>
    <w:lvl w:ilvl="0">
      <w:start w:val="7"/>
      <w:numFmt w:val="decimal"/>
      <w:lvlText w:val="%1"/>
      <w:lvlJc w:val="left"/>
      <w:pPr>
        <w:ind w:left="360" w:hanging="360"/>
      </w:pPr>
      <w:rPr>
        <w:rFonts w:ascii="Times New Roman" w:hAnsi="Times New Roman" w:hint="default"/>
      </w:rPr>
    </w:lvl>
    <w:lvl w:ilvl="1">
      <w:start w:val="1"/>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ascii="Times New Roman" w:hAnsi="Times New Roman" w:cs="Times New Roman" w:hint="default"/>
        <w:i w:val="0"/>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720" w:hanging="72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080" w:hanging="108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7" w15:restartNumberingAfterBreak="0">
    <w:nsid w:val="0B04586B"/>
    <w:multiLevelType w:val="multilevel"/>
    <w:tmpl w:val="0B04586B"/>
    <w:lvl w:ilvl="0">
      <w:start w:val="1"/>
      <w:numFmt w:val="decimal"/>
      <w:lvlText w:val="%1."/>
      <w:lvlJc w:val="left"/>
      <w:pPr>
        <w:ind w:left="360" w:hanging="360"/>
      </w:pPr>
      <w:rPr>
        <w:b/>
        <w:color w:val="000000"/>
        <w:sz w:val="24"/>
        <w:szCs w:val="20"/>
      </w:rPr>
    </w:lvl>
    <w:lvl w:ilvl="1">
      <w:start w:val="1"/>
      <w:numFmt w:val="decimal"/>
      <w:lvlText w:val="%1.%2."/>
      <w:lvlJc w:val="left"/>
      <w:pPr>
        <w:ind w:left="999" w:hanging="432"/>
      </w:pPr>
      <w:rPr>
        <w:b w:val="0"/>
        <w:i w:val="0"/>
        <w:strike w:val="0"/>
        <w:color w:val="000000"/>
        <w:sz w:val="24"/>
        <w:szCs w:val="20"/>
        <w:u w:val="none"/>
      </w:rPr>
    </w:lvl>
    <w:lvl w:ilvl="2">
      <w:start w:val="1"/>
      <w:numFmt w:val="decimal"/>
      <w:lvlText w:val="%1.%2.%3."/>
      <w:lvlJc w:val="left"/>
      <w:pPr>
        <w:ind w:left="3198" w:hanging="503"/>
      </w:pPr>
      <w:rPr>
        <w:rFonts w:ascii="Arial" w:eastAsia="Arial" w:hAnsi="Arial" w:cs="Arial"/>
        <w:b w:val="0"/>
        <w:i w:val="0"/>
        <w:strike w:val="0"/>
        <w:color w:val="000000"/>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5C100D"/>
    <w:multiLevelType w:val="multilevel"/>
    <w:tmpl w:val="05525A9E"/>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781"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BB539D"/>
    <w:multiLevelType w:val="hybridMultilevel"/>
    <w:tmpl w:val="E61A03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E776D8E"/>
    <w:multiLevelType w:val="multilevel"/>
    <w:tmpl w:val="5AF86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043985"/>
    <w:multiLevelType w:val="multilevel"/>
    <w:tmpl w:val="D8EC88C4"/>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243FCF68"/>
    <w:multiLevelType w:val="multilevel"/>
    <w:tmpl w:val="243FCF68"/>
    <w:lvl w:ilvl="0">
      <w:start w:val="6"/>
      <w:numFmt w:val="decimal"/>
      <w:lvlText w:val="%1"/>
      <w:lvlJc w:val="left"/>
      <w:pPr>
        <w:ind w:left="727" w:hanging="440"/>
      </w:pPr>
      <w:rPr>
        <w:rFonts w:hint="default"/>
        <w:lang w:val="pt-PT" w:eastAsia="en-US" w:bidi="ar-SA"/>
      </w:rPr>
    </w:lvl>
    <w:lvl w:ilvl="1">
      <w:start w:val="1"/>
      <w:numFmt w:val="decimal"/>
      <w:lvlText w:val="%1.%2."/>
      <w:lvlJc w:val="left"/>
      <w:pPr>
        <w:ind w:left="727" w:hanging="440"/>
      </w:pPr>
      <w:rPr>
        <w:rFonts w:ascii="Times New Roman" w:eastAsia="Times New Roman" w:hAnsi="Times New Roman" w:cs="Times New Roman" w:hint="default"/>
        <w:spacing w:val="-2"/>
        <w:w w:val="105"/>
        <w:sz w:val="24"/>
        <w:szCs w:val="24"/>
        <w:lang w:val="pt-PT" w:eastAsia="en-US" w:bidi="ar-SA"/>
      </w:rPr>
    </w:lvl>
    <w:lvl w:ilvl="2">
      <w:start w:val="1"/>
      <w:numFmt w:val="decimal"/>
      <w:lvlText w:val="%1.%2.%3."/>
      <w:lvlJc w:val="left"/>
      <w:pPr>
        <w:ind w:left="917" w:hanging="629"/>
      </w:pPr>
      <w:rPr>
        <w:rFonts w:ascii="Times New Roman" w:eastAsia="Times New Roman" w:hAnsi="Times New Roman" w:cs="Times New Roman" w:hint="default"/>
        <w:spacing w:val="-2"/>
        <w:w w:val="105"/>
        <w:sz w:val="24"/>
        <w:szCs w:val="24"/>
        <w:lang w:val="pt-PT" w:eastAsia="en-US" w:bidi="ar-SA"/>
      </w:rPr>
    </w:lvl>
    <w:lvl w:ilvl="3">
      <w:numFmt w:val="bullet"/>
      <w:lvlText w:val="•"/>
      <w:lvlJc w:val="left"/>
      <w:pPr>
        <w:ind w:left="3238" w:hanging="629"/>
      </w:pPr>
      <w:rPr>
        <w:rFonts w:hint="default"/>
        <w:lang w:val="pt-PT" w:eastAsia="en-US" w:bidi="ar-SA"/>
      </w:rPr>
    </w:lvl>
    <w:lvl w:ilvl="4">
      <w:numFmt w:val="bullet"/>
      <w:lvlText w:val="•"/>
      <w:lvlJc w:val="left"/>
      <w:pPr>
        <w:ind w:left="4397" w:hanging="629"/>
      </w:pPr>
      <w:rPr>
        <w:rFonts w:hint="default"/>
        <w:lang w:val="pt-PT" w:eastAsia="en-US" w:bidi="ar-SA"/>
      </w:rPr>
    </w:lvl>
    <w:lvl w:ilvl="5">
      <w:numFmt w:val="bullet"/>
      <w:lvlText w:val="•"/>
      <w:lvlJc w:val="left"/>
      <w:pPr>
        <w:ind w:left="5556" w:hanging="629"/>
      </w:pPr>
      <w:rPr>
        <w:rFonts w:hint="default"/>
        <w:lang w:val="pt-PT" w:eastAsia="en-US" w:bidi="ar-SA"/>
      </w:rPr>
    </w:lvl>
    <w:lvl w:ilvl="6">
      <w:numFmt w:val="bullet"/>
      <w:lvlText w:val="•"/>
      <w:lvlJc w:val="left"/>
      <w:pPr>
        <w:ind w:left="6715" w:hanging="629"/>
      </w:pPr>
      <w:rPr>
        <w:rFonts w:hint="default"/>
        <w:lang w:val="pt-PT" w:eastAsia="en-US" w:bidi="ar-SA"/>
      </w:rPr>
    </w:lvl>
    <w:lvl w:ilvl="7">
      <w:numFmt w:val="bullet"/>
      <w:lvlText w:val="•"/>
      <w:lvlJc w:val="left"/>
      <w:pPr>
        <w:ind w:left="7874" w:hanging="629"/>
      </w:pPr>
      <w:rPr>
        <w:rFonts w:hint="default"/>
        <w:lang w:val="pt-PT" w:eastAsia="en-US" w:bidi="ar-SA"/>
      </w:rPr>
    </w:lvl>
    <w:lvl w:ilvl="8">
      <w:numFmt w:val="bullet"/>
      <w:lvlText w:val="•"/>
      <w:lvlJc w:val="left"/>
      <w:pPr>
        <w:ind w:left="9033" w:hanging="629"/>
      </w:pPr>
      <w:rPr>
        <w:rFonts w:hint="default"/>
        <w:lang w:val="pt-PT" w:eastAsia="en-US" w:bidi="ar-SA"/>
      </w:rPr>
    </w:lvl>
  </w:abstractNum>
  <w:abstractNum w:abstractNumId="13" w15:restartNumberingAfterBreak="0">
    <w:nsid w:val="24C377AC"/>
    <w:multiLevelType w:val="multilevel"/>
    <w:tmpl w:val="C75A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5634E"/>
    <w:multiLevelType w:val="multilevel"/>
    <w:tmpl w:val="D0C0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FC5B15"/>
    <w:multiLevelType w:val="multilevel"/>
    <w:tmpl w:val="30FC5B15"/>
    <w:lvl w:ilvl="0">
      <w:start w:val="11"/>
      <w:numFmt w:val="decimal"/>
      <w:lvlText w:val="%1"/>
      <w:lvlJc w:val="left"/>
      <w:pPr>
        <w:ind w:left="288" w:hanging="607"/>
      </w:pPr>
      <w:rPr>
        <w:rFonts w:hint="default"/>
        <w:lang w:val="pt-PT" w:eastAsia="en-US" w:bidi="ar-SA"/>
      </w:rPr>
    </w:lvl>
    <w:lvl w:ilvl="1">
      <w:start w:val="1"/>
      <w:numFmt w:val="decimal"/>
      <w:lvlText w:val="%1.%2."/>
      <w:lvlJc w:val="left"/>
      <w:pPr>
        <w:ind w:left="288" w:hanging="607"/>
      </w:pPr>
      <w:rPr>
        <w:rFonts w:ascii="Times New Roman" w:eastAsia="Times New Roman" w:hAnsi="Times New Roman" w:cs="Times New Roman" w:hint="default"/>
        <w:spacing w:val="-2"/>
        <w:w w:val="105"/>
        <w:sz w:val="24"/>
        <w:szCs w:val="24"/>
        <w:lang w:val="pt-PT" w:eastAsia="en-US" w:bidi="ar-SA"/>
      </w:rPr>
    </w:lvl>
    <w:lvl w:ilvl="2">
      <w:numFmt w:val="bullet"/>
      <w:lvlText w:val="•"/>
      <w:lvlJc w:val="left"/>
      <w:pPr>
        <w:ind w:left="2494" w:hanging="607"/>
      </w:pPr>
      <w:rPr>
        <w:rFonts w:hint="default"/>
        <w:lang w:val="pt-PT" w:eastAsia="en-US" w:bidi="ar-SA"/>
      </w:rPr>
    </w:lvl>
    <w:lvl w:ilvl="3">
      <w:numFmt w:val="bullet"/>
      <w:lvlText w:val="•"/>
      <w:lvlJc w:val="left"/>
      <w:pPr>
        <w:ind w:left="3601" w:hanging="607"/>
      </w:pPr>
      <w:rPr>
        <w:rFonts w:hint="default"/>
        <w:lang w:val="pt-PT" w:eastAsia="en-US" w:bidi="ar-SA"/>
      </w:rPr>
    </w:lvl>
    <w:lvl w:ilvl="4">
      <w:numFmt w:val="bullet"/>
      <w:lvlText w:val="•"/>
      <w:lvlJc w:val="left"/>
      <w:pPr>
        <w:ind w:left="4708" w:hanging="607"/>
      </w:pPr>
      <w:rPr>
        <w:rFonts w:hint="default"/>
        <w:lang w:val="pt-PT" w:eastAsia="en-US" w:bidi="ar-SA"/>
      </w:rPr>
    </w:lvl>
    <w:lvl w:ilvl="5">
      <w:numFmt w:val="bullet"/>
      <w:lvlText w:val="•"/>
      <w:lvlJc w:val="left"/>
      <w:pPr>
        <w:ind w:left="5815" w:hanging="607"/>
      </w:pPr>
      <w:rPr>
        <w:rFonts w:hint="default"/>
        <w:lang w:val="pt-PT" w:eastAsia="en-US" w:bidi="ar-SA"/>
      </w:rPr>
    </w:lvl>
    <w:lvl w:ilvl="6">
      <w:numFmt w:val="bullet"/>
      <w:lvlText w:val="•"/>
      <w:lvlJc w:val="left"/>
      <w:pPr>
        <w:ind w:left="6922" w:hanging="607"/>
      </w:pPr>
      <w:rPr>
        <w:rFonts w:hint="default"/>
        <w:lang w:val="pt-PT" w:eastAsia="en-US" w:bidi="ar-SA"/>
      </w:rPr>
    </w:lvl>
    <w:lvl w:ilvl="7">
      <w:numFmt w:val="bullet"/>
      <w:lvlText w:val="•"/>
      <w:lvlJc w:val="left"/>
      <w:pPr>
        <w:ind w:left="8029" w:hanging="607"/>
      </w:pPr>
      <w:rPr>
        <w:rFonts w:hint="default"/>
        <w:lang w:val="pt-PT" w:eastAsia="en-US" w:bidi="ar-SA"/>
      </w:rPr>
    </w:lvl>
    <w:lvl w:ilvl="8">
      <w:numFmt w:val="bullet"/>
      <w:lvlText w:val="•"/>
      <w:lvlJc w:val="left"/>
      <w:pPr>
        <w:ind w:left="9136" w:hanging="607"/>
      </w:pPr>
      <w:rPr>
        <w:rFonts w:hint="default"/>
        <w:lang w:val="pt-PT" w:eastAsia="en-US" w:bidi="ar-SA"/>
      </w:rPr>
    </w:lvl>
  </w:abstractNum>
  <w:abstractNum w:abstractNumId="16" w15:restartNumberingAfterBreak="0">
    <w:nsid w:val="39A0D9AC"/>
    <w:multiLevelType w:val="multilevel"/>
    <w:tmpl w:val="424E40DC"/>
    <w:lvl w:ilvl="0">
      <w:start w:val="1"/>
      <w:numFmt w:val="decimal"/>
      <w:lvlText w:val="%1"/>
      <w:lvlJc w:val="left"/>
      <w:pPr>
        <w:ind w:left="717" w:hanging="430"/>
      </w:pPr>
      <w:rPr>
        <w:rFonts w:hint="default"/>
        <w:lang w:val="pt-PT" w:eastAsia="en-US" w:bidi="ar-SA"/>
      </w:rPr>
    </w:lvl>
    <w:lvl w:ilvl="1">
      <w:start w:val="1"/>
      <w:numFmt w:val="decimal"/>
      <w:lvlText w:val="%1.%2."/>
      <w:lvlJc w:val="left"/>
      <w:pPr>
        <w:ind w:left="717" w:hanging="430"/>
      </w:pPr>
      <w:rPr>
        <w:rFonts w:hint="default"/>
        <w:b w:val="0"/>
        <w:w w:val="100"/>
        <w:lang w:val="pt-PT" w:eastAsia="en-US" w:bidi="ar-SA"/>
      </w:rPr>
    </w:lvl>
    <w:lvl w:ilvl="2">
      <w:start w:val="1"/>
      <w:numFmt w:val="decimal"/>
      <w:lvlText w:val="%1.%2.%3."/>
      <w:lvlJc w:val="left"/>
      <w:pPr>
        <w:ind w:left="288" w:hanging="650"/>
      </w:pPr>
      <w:rPr>
        <w:rFonts w:ascii="Times New Roman" w:eastAsia="Times New Roman" w:hAnsi="Times New Roman" w:cs="Times New Roman" w:hint="default"/>
        <w:spacing w:val="-2"/>
        <w:w w:val="105"/>
        <w:sz w:val="24"/>
        <w:szCs w:val="24"/>
        <w:lang w:val="pt-PT" w:eastAsia="en-US" w:bidi="ar-SA"/>
      </w:rPr>
    </w:lvl>
    <w:lvl w:ilvl="3">
      <w:numFmt w:val="bullet"/>
      <w:lvlText w:val="•"/>
      <w:lvlJc w:val="left"/>
      <w:pPr>
        <w:ind w:left="3082" w:hanging="650"/>
      </w:pPr>
      <w:rPr>
        <w:rFonts w:hint="default"/>
        <w:lang w:val="pt-PT" w:eastAsia="en-US" w:bidi="ar-SA"/>
      </w:rPr>
    </w:lvl>
    <w:lvl w:ilvl="4">
      <w:numFmt w:val="bullet"/>
      <w:lvlText w:val="•"/>
      <w:lvlJc w:val="left"/>
      <w:pPr>
        <w:ind w:left="4263" w:hanging="650"/>
      </w:pPr>
      <w:rPr>
        <w:rFonts w:hint="default"/>
        <w:lang w:val="pt-PT" w:eastAsia="en-US" w:bidi="ar-SA"/>
      </w:rPr>
    </w:lvl>
    <w:lvl w:ilvl="5">
      <w:numFmt w:val="bullet"/>
      <w:lvlText w:val="•"/>
      <w:lvlJc w:val="left"/>
      <w:pPr>
        <w:ind w:left="5444" w:hanging="650"/>
      </w:pPr>
      <w:rPr>
        <w:rFonts w:hint="default"/>
        <w:lang w:val="pt-PT" w:eastAsia="en-US" w:bidi="ar-SA"/>
      </w:rPr>
    </w:lvl>
    <w:lvl w:ilvl="6">
      <w:numFmt w:val="bullet"/>
      <w:lvlText w:val="•"/>
      <w:lvlJc w:val="left"/>
      <w:pPr>
        <w:ind w:left="6626" w:hanging="650"/>
      </w:pPr>
      <w:rPr>
        <w:rFonts w:hint="default"/>
        <w:lang w:val="pt-PT" w:eastAsia="en-US" w:bidi="ar-SA"/>
      </w:rPr>
    </w:lvl>
    <w:lvl w:ilvl="7">
      <w:numFmt w:val="bullet"/>
      <w:lvlText w:val="•"/>
      <w:lvlJc w:val="left"/>
      <w:pPr>
        <w:ind w:left="7807" w:hanging="650"/>
      </w:pPr>
      <w:rPr>
        <w:rFonts w:hint="default"/>
        <w:lang w:val="pt-PT" w:eastAsia="en-US" w:bidi="ar-SA"/>
      </w:rPr>
    </w:lvl>
    <w:lvl w:ilvl="8">
      <w:numFmt w:val="bullet"/>
      <w:lvlText w:val="•"/>
      <w:lvlJc w:val="left"/>
      <w:pPr>
        <w:ind w:left="8988" w:hanging="650"/>
      </w:pPr>
      <w:rPr>
        <w:rFonts w:hint="default"/>
        <w:lang w:val="pt-PT" w:eastAsia="en-US" w:bidi="ar-SA"/>
      </w:rPr>
    </w:lvl>
  </w:abstractNum>
  <w:abstractNum w:abstractNumId="17" w15:restartNumberingAfterBreak="0">
    <w:nsid w:val="3B766F63"/>
    <w:multiLevelType w:val="multilevel"/>
    <w:tmpl w:val="D0640236"/>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D46130"/>
    <w:multiLevelType w:val="multilevel"/>
    <w:tmpl w:val="B67C68F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9F14B1"/>
    <w:multiLevelType w:val="multilevel"/>
    <w:tmpl w:val="80968BDA"/>
    <w:lvl w:ilvl="0">
      <w:start w:val="5"/>
      <w:numFmt w:val="decimal"/>
      <w:lvlText w:val="%1."/>
      <w:lvlJc w:val="left"/>
      <w:pPr>
        <w:ind w:left="495" w:hanging="495"/>
      </w:pPr>
      <w:rPr>
        <w:rFonts w:hint="default"/>
        <w:b/>
        <w:i w:val="0"/>
      </w:rPr>
    </w:lvl>
    <w:lvl w:ilvl="1">
      <w:start w:val="1"/>
      <w:numFmt w:val="decimal"/>
      <w:lvlText w:val="%1.%2."/>
      <w:lvlJc w:val="left"/>
      <w:pPr>
        <w:ind w:left="495" w:hanging="495"/>
      </w:pPr>
      <w:rPr>
        <w:rFonts w:hint="default"/>
        <w:b/>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20" w15:restartNumberingAfterBreak="0">
    <w:nsid w:val="459068C8"/>
    <w:multiLevelType w:val="multilevel"/>
    <w:tmpl w:val="8498577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5AA4D49"/>
    <w:multiLevelType w:val="multilevel"/>
    <w:tmpl w:val="3AC27482"/>
    <w:lvl w:ilvl="0">
      <w:start w:val="1"/>
      <w:numFmt w:val="decimal"/>
      <w:lvlText w:val="%1"/>
      <w:lvlJc w:val="left"/>
      <w:pPr>
        <w:ind w:left="717" w:hanging="430"/>
      </w:pPr>
    </w:lvl>
    <w:lvl w:ilvl="1">
      <w:start w:val="1"/>
      <w:numFmt w:val="decimal"/>
      <w:lvlText w:val="%1.%2."/>
      <w:lvlJc w:val="left"/>
      <w:pPr>
        <w:ind w:left="717" w:hanging="430"/>
      </w:pPr>
      <w:rPr>
        <w:b w:val="0"/>
      </w:rPr>
    </w:lvl>
    <w:lvl w:ilvl="2">
      <w:start w:val="1"/>
      <w:numFmt w:val="decimal"/>
      <w:lvlText w:val="%1.%2.%3."/>
      <w:lvlJc w:val="left"/>
      <w:pPr>
        <w:ind w:left="288" w:hanging="650"/>
      </w:pPr>
      <w:rPr>
        <w:rFonts w:ascii="Times New Roman" w:eastAsia="Times New Roman" w:hAnsi="Times New Roman" w:cs="Times New Roman"/>
        <w:sz w:val="24"/>
        <w:szCs w:val="24"/>
      </w:rPr>
    </w:lvl>
    <w:lvl w:ilvl="3">
      <w:numFmt w:val="bullet"/>
      <w:lvlText w:val="•"/>
      <w:lvlJc w:val="left"/>
      <w:pPr>
        <w:ind w:left="3082" w:hanging="650"/>
      </w:pPr>
    </w:lvl>
    <w:lvl w:ilvl="4">
      <w:numFmt w:val="bullet"/>
      <w:lvlText w:val="•"/>
      <w:lvlJc w:val="left"/>
      <w:pPr>
        <w:ind w:left="4263" w:hanging="650"/>
      </w:pPr>
    </w:lvl>
    <w:lvl w:ilvl="5">
      <w:numFmt w:val="bullet"/>
      <w:lvlText w:val="•"/>
      <w:lvlJc w:val="left"/>
      <w:pPr>
        <w:ind w:left="5444" w:hanging="650"/>
      </w:pPr>
    </w:lvl>
    <w:lvl w:ilvl="6">
      <w:numFmt w:val="bullet"/>
      <w:lvlText w:val="•"/>
      <w:lvlJc w:val="left"/>
      <w:pPr>
        <w:ind w:left="6626" w:hanging="650"/>
      </w:pPr>
    </w:lvl>
    <w:lvl w:ilvl="7">
      <w:numFmt w:val="bullet"/>
      <w:lvlText w:val="•"/>
      <w:lvlJc w:val="left"/>
      <w:pPr>
        <w:ind w:left="7807" w:hanging="650"/>
      </w:pPr>
    </w:lvl>
    <w:lvl w:ilvl="8">
      <w:numFmt w:val="bullet"/>
      <w:lvlText w:val="•"/>
      <w:lvlJc w:val="left"/>
      <w:pPr>
        <w:ind w:left="8988" w:hanging="650"/>
      </w:pPr>
    </w:lvl>
  </w:abstractNum>
  <w:abstractNum w:abstractNumId="22" w15:restartNumberingAfterBreak="0">
    <w:nsid w:val="45D378C8"/>
    <w:multiLevelType w:val="multilevel"/>
    <w:tmpl w:val="14182E9A"/>
    <w:lvl w:ilvl="0">
      <w:start w:val="1"/>
      <w:numFmt w:val="decimal"/>
      <w:lvlText w:val="%1."/>
      <w:lvlJc w:val="left"/>
      <w:pPr>
        <w:ind w:left="384" w:hanging="270"/>
      </w:pPr>
      <w:rPr>
        <w:rFonts w:ascii="Times New Roman" w:hAnsi="Times New Roman" w:hint="default"/>
        <w:b/>
        <w:bCs/>
        <w:i w:val="0"/>
        <w:iCs w:val="0"/>
        <w:spacing w:val="0"/>
        <w:w w:val="100"/>
        <w:sz w:val="24"/>
        <w:szCs w:val="24"/>
        <w:lang w:val="pt-PT" w:eastAsia="en-US" w:bidi="ar-SA"/>
      </w:rPr>
    </w:lvl>
    <w:lvl w:ilvl="1">
      <w:start w:val="1"/>
      <w:numFmt w:val="decimal"/>
      <w:lvlText w:val="%1.%2."/>
      <w:lvlJc w:val="left"/>
      <w:pPr>
        <w:ind w:left="588" w:hanging="475"/>
      </w:pPr>
      <w:rPr>
        <w:rFonts w:hint="default"/>
        <w:color w:val="auto"/>
        <w:spacing w:val="0"/>
        <w:w w:val="100"/>
        <w:lang w:val="pt-PT" w:eastAsia="en-US" w:bidi="ar-SA"/>
      </w:rPr>
    </w:lvl>
    <w:lvl w:ilvl="2">
      <w:numFmt w:val="bullet"/>
      <w:lvlText w:val="•"/>
      <w:lvlJc w:val="left"/>
      <w:pPr>
        <w:ind w:left="420" w:hanging="475"/>
      </w:pPr>
      <w:rPr>
        <w:rFonts w:hint="default"/>
        <w:lang w:val="pt-PT" w:eastAsia="en-US" w:bidi="ar-SA"/>
      </w:rPr>
    </w:lvl>
    <w:lvl w:ilvl="3">
      <w:numFmt w:val="bullet"/>
      <w:lvlText w:val="•"/>
      <w:lvlJc w:val="left"/>
      <w:pPr>
        <w:ind w:left="520" w:hanging="475"/>
      </w:pPr>
      <w:rPr>
        <w:rFonts w:hint="default"/>
        <w:lang w:val="pt-PT" w:eastAsia="en-US" w:bidi="ar-SA"/>
      </w:rPr>
    </w:lvl>
    <w:lvl w:ilvl="4">
      <w:numFmt w:val="bullet"/>
      <w:lvlText w:val="•"/>
      <w:lvlJc w:val="left"/>
      <w:pPr>
        <w:ind w:left="580" w:hanging="475"/>
      </w:pPr>
      <w:rPr>
        <w:rFonts w:hint="default"/>
        <w:lang w:val="pt-PT" w:eastAsia="en-US" w:bidi="ar-SA"/>
      </w:rPr>
    </w:lvl>
    <w:lvl w:ilvl="5">
      <w:numFmt w:val="bullet"/>
      <w:lvlText w:val="•"/>
      <w:lvlJc w:val="left"/>
      <w:pPr>
        <w:ind w:left="2107" w:hanging="475"/>
      </w:pPr>
      <w:rPr>
        <w:rFonts w:hint="default"/>
        <w:lang w:val="pt-PT" w:eastAsia="en-US" w:bidi="ar-SA"/>
      </w:rPr>
    </w:lvl>
    <w:lvl w:ilvl="6">
      <w:numFmt w:val="bullet"/>
      <w:lvlText w:val="•"/>
      <w:lvlJc w:val="left"/>
      <w:pPr>
        <w:ind w:left="3635" w:hanging="475"/>
      </w:pPr>
      <w:rPr>
        <w:rFonts w:hint="default"/>
        <w:lang w:val="pt-PT" w:eastAsia="en-US" w:bidi="ar-SA"/>
      </w:rPr>
    </w:lvl>
    <w:lvl w:ilvl="7">
      <w:numFmt w:val="bullet"/>
      <w:lvlText w:val="•"/>
      <w:lvlJc w:val="left"/>
      <w:pPr>
        <w:ind w:left="5162" w:hanging="475"/>
      </w:pPr>
      <w:rPr>
        <w:rFonts w:hint="default"/>
        <w:lang w:val="pt-PT" w:eastAsia="en-US" w:bidi="ar-SA"/>
      </w:rPr>
    </w:lvl>
    <w:lvl w:ilvl="8">
      <w:numFmt w:val="bullet"/>
      <w:lvlText w:val="•"/>
      <w:lvlJc w:val="left"/>
      <w:pPr>
        <w:ind w:left="6690" w:hanging="475"/>
      </w:pPr>
      <w:rPr>
        <w:rFonts w:hint="default"/>
        <w:lang w:val="pt-PT" w:eastAsia="en-US" w:bidi="ar-SA"/>
      </w:rPr>
    </w:lvl>
  </w:abstractNum>
  <w:abstractNum w:abstractNumId="23" w15:restartNumberingAfterBreak="0">
    <w:nsid w:val="485229C7"/>
    <w:multiLevelType w:val="hybridMultilevel"/>
    <w:tmpl w:val="FFB42A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A14A746"/>
    <w:multiLevelType w:val="multilevel"/>
    <w:tmpl w:val="4C8880B0"/>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1.%2.%3."/>
      <w:lvlJc w:val="left"/>
      <w:pPr>
        <w:ind w:left="1224" w:hanging="504"/>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94DA66"/>
    <w:multiLevelType w:val="multilevel"/>
    <w:tmpl w:val="4D94DA66"/>
    <w:lvl w:ilvl="0">
      <w:start w:val="7"/>
      <w:numFmt w:val="decimal"/>
      <w:lvlText w:val="%1"/>
      <w:lvlJc w:val="left"/>
      <w:pPr>
        <w:ind w:left="288" w:hanging="442"/>
      </w:pPr>
      <w:rPr>
        <w:rFonts w:hint="default"/>
        <w:lang w:val="pt-PT" w:eastAsia="en-US" w:bidi="ar-SA"/>
      </w:rPr>
    </w:lvl>
    <w:lvl w:ilvl="1">
      <w:start w:val="1"/>
      <w:numFmt w:val="decimal"/>
      <w:lvlText w:val="%1.%2."/>
      <w:lvlJc w:val="left"/>
      <w:pPr>
        <w:ind w:left="288" w:hanging="442"/>
      </w:pPr>
      <w:rPr>
        <w:rFonts w:ascii="Times New Roman" w:eastAsia="Times New Roman" w:hAnsi="Times New Roman" w:cs="Times New Roman" w:hint="default"/>
        <w:spacing w:val="-2"/>
        <w:w w:val="105"/>
        <w:sz w:val="24"/>
        <w:szCs w:val="24"/>
        <w:lang w:val="pt-PT" w:eastAsia="en-US" w:bidi="ar-SA"/>
      </w:rPr>
    </w:lvl>
    <w:lvl w:ilvl="2">
      <w:start w:val="1"/>
      <w:numFmt w:val="decimal"/>
      <w:lvlText w:val="%1.%2.%3."/>
      <w:lvlJc w:val="left"/>
      <w:pPr>
        <w:ind w:left="288" w:hanging="681"/>
      </w:pPr>
      <w:rPr>
        <w:rFonts w:ascii="Times New Roman" w:eastAsia="Times New Roman" w:hAnsi="Times New Roman" w:cs="Times New Roman" w:hint="default"/>
        <w:spacing w:val="-2"/>
        <w:w w:val="105"/>
        <w:sz w:val="24"/>
        <w:szCs w:val="24"/>
        <w:lang w:val="pt-PT" w:eastAsia="en-US" w:bidi="ar-SA"/>
      </w:rPr>
    </w:lvl>
    <w:lvl w:ilvl="3">
      <w:numFmt w:val="bullet"/>
      <w:lvlText w:val="•"/>
      <w:lvlJc w:val="left"/>
      <w:pPr>
        <w:ind w:left="3601" w:hanging="681"/>
      </w:pPr>
      <w:rPr>
        <w:rFonts w:hint="default"/>
        <w:lang w:val="pt-PT" w:eastAsia="en-US" w:bidi="ar-SA"/>
      </w:rPr>
    </w:lvl>
    <w:lvl w:ilvl="4">
      <w:numFmt w:val="bullet"/>
      <w:lvlText w:val="•"/>
      <w:lvlJc w:val="left"/>
      <w:pPr>
        <w:ind w:left="4708" w:hanging="681"/>
      </w:pPr>
      <w:rPr>
        <w:rFonts w:hint="default"/>
        <w:lang w:val="pt-PT" w:eastAsia="en-US" w:bidi="ar-SA"/>
      </w:rPr>
    </w:lvl>
    <w:lvl w:ilvl="5">
      <w:numFmt w:val="bullet"/>
      <w:lvlText w:val="•"/>
      <w:lvlJc w:val="left"/>
      <w:pPr>
        <w:ind w:left="5815" w:hanging="681"/>
      </w:pPr>
      <w:rPr>
        <w:rFonts w:hint="default"/>
        <w:lang w:val="pt-PT" w:eastAsia="en-US" w:bidi="ar-SA"/>
      </w:rPr>
    </w:lvl>
    <w:lvl w:ilvl="6">
      <w:numFmt w:val="bullet"/>
      <w:lvlText w:val="•"/>
      <w:lvlJc w:val="left"/>
      <w:pPr>
        <w:ind w:left="6922" w:hanging="681"/>
      </w:pPr>
      <w:rPr>
        <w:rFonts w:hint="default"/>
        <w:lang w:val="pt-PT" w:eastAsia="en-US" w:bidi="ar-SA"/>
      </w:rPr>
    </w:lvl>
    <w:lvl w:ilvl="7">
      <w:numFmt w:val="bullet"/>
      <w:lvlText w:val="•"/>
      <w:lvlJc w:val="left"/>
      <w:pPr>
        <w:ind w:left="8029" w:hanging="681"/>
      </w:pPr>
      <w:rPr>
        <w:rFonts w:hint="default"/>
        <w:lang w:val="pt-PT" w:eastAsia="en-US" w:bidi="ar-SA"/>
      </w:rPr>
    </w:lvl>
    <w:lvl w:ilvl="8">
      <w:numFmt w:val="bullet"/>
      <w:lvlText w:val="•"/>
      <w:lvlJc w:val="left"/>
      <w:pPr>
        <w:ind w:left="9136" w:hanging="681"/>
      </w:pPr>
      <w:rPr>
        <w:rFonts w:hint="default"/>
        <w:lang w:val="pt-PT" w:eastAsia="en-US" w:bidi="ar-SA"/>
      </w:rPr>
    </w:lvl>
  </w:abstractNum>
  <w:abstractNum w:abstractNumId="26" w15:restartNumberingAfterBreak="0">
    <w:nsid w:val="513D54D8"/>
    <w:multiLevelType w:val="multilevel"/>
    <w:tmpl w:val="29481176"/>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2E3061D"/>
    <w:multiLevelType w:val="multilevel"/>
    <w:tmpl w:val="8D9E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765686"/>
    <w:multiLevelType w:val="multilevel"/>
    <w:tmpl w:val="58765686"/>
    <w:lvl w:ilvl="0">
      <w:start w:val="2"/>
      <w:numFmt w:val="decimal"/>
      <w:lvlText w:val="%1"/>
      <w:lvlJc w:val="left"/>
      <w:pPr>
        <w:ind w:left="734" w:hanging="447"/>
      </w:pPr>
      <w:rPr>
        <w:rFonts w:hint="default"/>
        <w:lang w:val="pt-PT" w:eastAsia="en-US" w:bidi="ar-SA"/>
      </w:rPr>
    </w:lvl>
    <w:lvl w:ilvl="1">
      <w:start w:val="1"/>
      <w:numFmt w:val="decimal"/>
      <w:lvlText w:val="%1.%2."/>
      <w:lvlJc w:val="left"/>
      <w:pPr>
        <w:ind w:left="734" w:hanging="447"/>
      </w:pPr>
      <w:rPr>
        <w:rFonts w:ascii="Times New Roman" w:eastAsia="Times New Roman" w:hAnsi="Times New Roman" w:cs="Times New Roman" w:hint="default"/>
        <w:w w:val="100"/>
        <w:sz w:val="24"/>
        <w:szCs w:val="24"/>
        <w:lang w:val="pt-PT" w:eastAsia="en-US" w:bidi="ar-SA"/>
      </w:rPr>
    </w:lvl>
    <w:lvl w:ilvl="2">
      <w:numFmt w:val="bullet"/>
      <w:lvlText w:val="•"/>
      <w:lvlJc w:val="left"/>
      <w:pPr>
        <w:ind w:left="2862" w:hanging="447"/>
      </w:pPr>
      <w:rPr>
        <w:rFonts w:hint="default"/>
        <w:lang w:val="pt-PT" w:eastAsia="en-US" w:bidi="ar-SA"/>
      </w:rPr>
    </w:lvl>
    <w:lvl w:ilvl="3">
      <w:numFmt w:val="bullet"/>
      <w:lvlText w:val="•"/>
      <w:lvlJc w:val="left"/>
      <w:pPr>
        <w:ind w:left="3923" w:hanging="447"/>
      </w:pPr>
      <w:rPr>
        <w:rFonts w:hint="default"/>
        <w:lang w:val="pt-PT" w:eastAsia="en-US" w:bidi="ar-SA"/>
      </w:rPr>
    </w:lvl>
    <w:lvl w:ilvl="4">
      <w:numFmt w:val="bullet"/>
      <w:lvlText w:val="•"/>
      <w:lvlJc w:val="left"/>
      <w:pPr>
        <w:ind w:left="4984" w:hanging="447"/>
      </w:pPr>
      <w:rPr>
        <w:rFonts w:hint="default"/>
        <w:lang w:val="pt-PT" w:eastAsia="en-US" w:bidi="ar-SA"/>
      </w:rPr>
    </w:lvl>
    <w:lvl w:ilvl="5">
      <w:numFmt w:val="bullet"/>
      <w:lvlText w:val="•"/>
      <w:lvlJc w:val="left"/>
      <w:pPr>
        <w:ind w:left="6045" w:hanging="447"/>
      </w:pPr>
      <w:rPr>
        <w:rFonts w:hint="default"/>
        <w:lang w:val="pt-PT" w:eastAsia="en-US" w:bidi="ar-SA"/>
      </w:rPr>
    </w:lvl>
    <w:lvl w:ilvl="6">
      <w:numFmt w:val="bullet"/>
      <w:lvlText w:val="•"/>
      <w:lvlJc w:val="left"/>
      <w:pPr>
        <w:ind w:left="7106" w:hanging="447"/>
      </w:pPr>
      <w:rPr>
        <w:rFonts w:hint="default"/>
        <w:lang w:val="pt-PT" w:eastAsia="en-US" w:bidi="ar-SA"/>
      </w:rPr>
    </w:lvl>
    <w:lvl w:ilvl="7">
      <w:numFmt w:val="bullet"/>
      <w:lvlText w:val="•"/>
      <w:lvlJc w:val="left"/>
      <w:pPr>
        <w:ind w:left="8167" w:hanging="447"/>
      </w:pPr>
      <w:rPr>
        <w:rFonts w:hint="default"/>
        <w:lang w:val="pt-PT" w:eastAsia="en-US" w:bidi="ar-SA"/>
      </w:rPr>
    </w:lvl>
    <w:lvl w:ilvl="8">
      <w:numFmt w:val="bullet"/>
      <w:lvlText w:val="•"/>
      <w:lvlJc w:val="left"/>
      <w:pPr>
        <w:ind w:left="9228" w:hanging="447"/>
      </w:pPr>
      <w:rPr>
        <w:rFonts w:hint="default"/>
        <w:lang w:val="pt-PT" w:eastAsia="en-US" w:bidi="ar-SA"/>
      </w:rPr>
    </w:lvl>
  </w:abstractNum>
  <w:abstractNum w:abstractNumId="29" w15:restartNumberingAfterBreak="0">
    <w:nsid w:val="5C6B4C74"/>
    <w:multiLevelType w:val="multilevel"/>
    <w:tmpl w:val="7D48D500"/>
    <w:lvl w:ilvl="0">
      <w:start w:val="9"/>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0" w15:restartNumberingAfterBreak="0">
    <w:nsid w:val="5DB5455B"/>
    <w:multiLevelType w:val="hybridMultilevel"/>
    <w:tmpl w:val="58122E30"/>
    <w:lvl w:ilvl="0" w:tplc="4D10F024">
      <w:start w:val="9"/>
      <w:numFmt w:val="decimal"/>
      <w:pStyle w:val="Nivel01"/>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E29AB5A"/>
    <w:multiLevelType w:val="multilevel"/>
    <w:tmpl w:val="5E29AB5A"/>
    <w:lvl w:ilvl="0">
      <w:start w:val="16"/>
      <w:numFmt w:val="decimal"/>
      <w:lvlText w:val="%1"/>
      <w:lvlJc w:val="left"/>
      <w:pPr>
        <w:ind w:left="288" w:hanging="568"/>
      </w:pPr>
      <w:rPr>
        <w:rFonts w:hint="default"/>
        <w:lang w:val="pt-PT" w:eastAsia="en-US" w:bidi="ar-SA"/>
      </w:rPr>
    </w:lvl>
    <w:lvl w:ilvl="1">
      <w:start w:val="1"/>
      <w:numFmt w:val="decimal"/>
      <w:lvlText w:val="%1.%2."/>
      <w:lvlJc w:val="left"/>
      <w:pPr>
        <w:ind w:left="288" w:hanging="568"/>
      </w:pPr>
      <w:rPr>
        <w:rFonts w:hint="default"/>
        <w:spacing w:val="-2"/>
        <w:w w:val="105"/>
        <w:lang w:val="pt-PT" w:eastAsia="en-US" w:bidi="ar-SA"/>
      </w:rPr>
    </w:lvl>
    <w:lvl w:ilvl="2">
      <w:numFmt w:val="bullet"/>
      <w:lvlText w:val="•"/>
      <w:lvlJc w:val="left"/>
      <w:pPr>
        <w:ind w:left="2494" w:hanging="568"/>
      </w:pPr>
      <w:rPr>
        <w:rFonts w:hint="default"/>
        <w:lang w:val="pt-PT" w:eastAsia="en-US" w:bidi="ar-SA"/>
      </w:rPr>
    </w:lvl>
    <w:lvl w:ilvl="3">
      <w:numFmt w:val="bullet"/>
      <w:lvlText w:val="•"/>
      <w:lvlJc w:val="left"/>
      <w:pPr>
        <w:ind w:left="3601" w:hanging="568"/>
      </w:pPr>
      <w:rPr>
        <w:rFonts w:hint="default"/>
        <w:lang w:val="pt-PT" w:eastAsia="en-US" w:bidi="ar-SA"/>
      </w:rPr>
    </w:lvl>
    <w:lvl w:ilvl="4">
      <w:numFmt w:val="bullet"/>
      <w:lvlText w:val="•"/>
      <w:lvlJc w:val="left"/>
      <w:pPr>
        <w:ind w:left="4708" w:hanging="568"/>
      </w:pPr>
      <w:rPr>
        <w:rFonts w:hint="default"/>
        <w:lang w:val="pt-PT" w:eastAsia="en-US" w:bidi="ar-SA"/>
      </w:rPr>
    </w:lvl>
    <w:lvl w:ilvl="5">
      <w:numFmt w:val="bullet"/>
      <w:lvlText w:val="•"/>
      <w:lvlJc w:val="left"/>
      <w:pPr>
        <w:ind w:left="5815" w:hanging="568"/>
      </w:pPr>
      <w:rPr>
        <w:rFonts w:hint="default"/>
        <w:lang w:val="pt-PT" w:eastAsia="en-US" w:bidi="ar-SA"/>
      </w:rPr>
    </w:lvl>
    <w:lvl w:ilvl="6">
      <w:numFmt w:val="bullet"/>
      <w:lvlText w:val="•"/>
      <w:lvlJc w:val="left"/>
      <w:pPr>
        <w:ind w:left="6922" w:hanging="568"/>
      </w:pPr>
      <w:rPr>
        <w:rFonts w:hint="default"/>
        <w:lang w:val="pt-PT" w:eastAsia="en-US" w:bidi="ar-SA"/>
      </w:rPr>
    </w:lvl>
    <w:lvl w:ilvl="7">
      <w:numFmt w:val="bullet"/>
      <w:lvlText w:val="•"/>
      <w:lvlJc w:val="left"/>
      <w:pPr>
        <w:ind w:left="8029" w:hanging="568"/>
      </w:pPr>
      <w:rPr>
        <w:rFonts w:hint="default"/>
        <w:lang w:val="pt-PT" w:eastAsia="en-US" w:bidi="ar-SA"/>
      </w:rPr>
    </w:lvl>
    <w:lvl w:ilvl="8">
      <w:numFmt w:val="bullet"/>
      <w:lvlText w:val="•"/>
      <w:lvlJc w:val="left"/>
      <w:pPr>
        <w:ind w:left="9136" w:hanging="568"/>
      </w:pPr>
      <w:rPr>
        <w:rFonts w:hint="default"/>
        <w:lang w:val="pt-PT" w:eastAsia="en-US" w:bidi="ar-SA"/>
      </w:rPr>
    </w:lvl>
  </w:abstractNum>
  <w:abstractNum w:abstractNumId="32" w15:restartNumberingAfterBreak="0">
    <w:nsid w:val="60475E52"/>
    <w:multiLevelType w:val="multilevel"/>
    <w:tmpl w:val="C8B6A92A"/>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24C482B"/>
    <w:multiLevelType w:val="multilevel"/>
    <w:tmpl w:val="B67A1510"/>
    <w:lvl w:ilvl="0">
      <w:start w:val="7"/>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4" w15:restartNumberingAfterBreak="0">
    <w:nsid w:val="62702FE4"/>
    <w:multiLevelType w:val="hybridMultilevel"/>
    <w:tmpl w:val="027C97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81F2FFD"/>
    <w:multiLevelType w:val="multilevel"/>
    <w:tmpl w:val="705E2A90"/>
    <w:lvl w:ilvl="0">
      <w:start w:val="9"/>
      <w:numFmt w:val="decimal"/>
      <w:lvlText w:val="%1."/>
      <w:lvlJc w:val="left"/>
      <w:pPr>
        <w:ind w:left="495" w:hanging="495"/>
      </w:pPr>
      <w:rPr>
        <w:rFonts w:eastAsia="MS Mincho" w:hint="default"/>
        <w:b w:val="0"/>
      </w:rPr>
    </w:lvl>
    <w:lvl w:ilvl="1">
      <w:start w:val="1"/>
      <w:numFmt w:val="decimal"/>
      <w:lvlText w:val="%1.%2."/>
      <w:lvlJc w:val="left"/>
      <w:pPr>
        <w:ind w:left="675" w:hanging="495"/>
      </w:pPr>
      <w:rPr>
        <w:rFonts w:eastAsia="MS Mincho" w:hint="default"/>
        <w:b w:val="0"/>
      </w:rPr>
    </w:lvl>
    <w:lvl w:ilvl="2">
      <w:start w:val="1"/>
      <w:numFmt w:val="decimal"/>
      <w:lvlText w:val="%1.%2.%3."/>
      <w:lvlJc w:val="left"/>
      <w:pPr>
        <w:ind w:left="1080" w:hanging="720"/>
      </w:pPr>
      <w:rPr>
        <w:rFonts w:eastAsia="MS Mincho" w:hint="default"/>
        <w:b w:val="0"/>
      </w:rPr>
    </w:lvl>
    <w:lvl w:ilvl="3">
      <w:start w:val="1"/>
      <w:numFmt w:val="decimal"/>
      <w:lvlText w:val="%1.%2.%3.%4."/>
      <w:lvlJc w:val="left"/>
      <w:pPr>
        <w:ind w:left="1260" w:hanging="720"/>
      </w:pPr>
      <w:rPr>
        <w:rFonts w:eastAsia="MS Mincho" w:hint="default"/>
        <w:b w:val="0"/>
      </w:rPr>
    </w:lvl>
    <w:lvl w:ilvl="4">
      <w:start w:val="1"/>
      <w:numFmt w:val="decimal"/>
      <w:lvlText w:val="%1.%2.%3.%4.%5."/>
      <w:lvlJc w:val="left"/>
      <w:pPr>
        <w:ind w:left="1800" w:hanging="1080"/>
      </w:pPr>
      <w:rPr>
        <w:rFonts w:eastAsia="MS Mincho" w:hint="default"/>
        <w:b w:val="0"/>
      </w:rPr>
    </w:lvl>
    <w:lvl w:ilvl="5">
      <w:start w:val="1"/>
      <w:numFmt w:val="decimal"/>
      <w:lvlText w:val="%1.%2.%3.%4.%5.%6."/>
      <w:lvlJc w:val="left"/>
      <w:pPr>
        <w:ind w:left="1980" w:hanging="1080"/>
      </w:pPr>
      <w:rPr>
        <w:rFonts w:eastAsia="MS Mincho" w:hint="default"/>
        <w:b w:val="0"/>
      </w:rPr>
    </w:lvl>
    <w:lvl w:ilvl="6">
      <w:start w:val="1"/>
      <w:numFmt w:val="decimal"/>
      <w:lvlText w:val="%1.%2.%3.%4.%5.%6.%7."/>
      <w:lvlJc w:val="left"/>
      <w:pPr>
        <w:ind w:left="2520" w:hanging="1440"/>
      </w:pPr>
      <w:rPr>
        <w:rFonts w:eastAsia="MS Mincho" w:hint="default"/>
        <w:b w:val="0"/>
      </w:rPr>
    </w:lvl>
    <w:lvl w:ilvl="7">
      <w:start w:val="1"/>
      <w:numFmt w:val="decimal"/>
      <w:lvlText w:val="%1.%2.%3.%4.%5.%6.%7.%8."/>
      <w:lvlJc w:val="left"/>
      <w:pPr>
        <w:ind w:left="2700" w:hanging="1440"/>
      </w:pPr>
      <w:rPr>
        <w:rFonts w:eastAsia="MS Mincho" w:hint="default"/>
        <w:b w:val="0"/>
      </w:rPr>
    </w:lvl>
    <w:lvl w:ilvl="8">
      <w:start w:val="1"/>
      <w:numFmt w:val="decimal"/>
      <w:lvlText w:val="%1.%2.%3.%4.%5.%6.%7.%8.%9."/>
      <w:lvlJc w:val="left"/>
      <w:pPr>
        <w:ind w:left="3240" w:hanging="1800"/>
      </w:pPr>
      <w:rPr>
        <w:rFonts w:eastAsia="MS Mincho" w:hint="default"/>
        <w:b w:val="0"/>
      </w:rPr>
    </w:lvl>
  </w:abstractNum>
  <w:abstractNum w:abstractNumId="36" w15:restartNumberingAfterBreak="0">
    <w:nsid w:val="6B4C0FF3"/>
    <w:multiLevelType w:val="multilevel"/>
    <w:tmpl w:val="6B4C0FF3"/>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95A3655"/>
    <w:multiLevelType w:val="hybridMultilevel"/>
    <w:tmpl w:val="8EEC92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79767C21"/>
    <w:multiLevelType w:val="multilevel"/>
    <w:tmpl w:val="874C0C3C"/>
    <w:lvl w:ilvl="0">
      <w:start w:val="9"/>
      <w:numFmt w:val="decimal"/>
      <w:lvlText w:val="%1."/>
      <w:lvlJc w:val="left"/>
      <w:pPr>
        <w:ind w:left="495" w:hanging="495"/>
      </w:pPr>
      <w:rPr>
        <w:b w:val="0"/>
      </w:rPr>
    </w:lvl>
    <w:lvl w:ilvl="1">
      <w:start w:val="1"/>
      <w:numFmt w:val="decimal"/>
      <w:lvlText w:val="%1.%2."/>
      <w:lvlJc w:val="left"/>
      <w:pPr>
        <w:ind w:left="675" w:hanging="495"/>
      </w:pPr>
      <w:rPr>
        <w:b w:val="0"/>
      </w:rPr>
    </w:lvl>
    <w:lvl w:ilvl="2">
      <w:start w:val="1"/>
      <w:numFmt w:val="decimal"/>
      <w:lvlText w:val="%1.%2.%3."/>
      <w:lvlJc w:val="left"/>
      <w:pPr>
        <w:ind w:left="1080" w:hanging="720"/>
      </w:pPr>
      <w:rPr>
        <w:b w:val="0"/>
      </w:rPr>
    </w:lvl>
    <w:lvl w:ilvl="3">
      <w:start w:val="1"/>
      <w:numFmt w:val="decimal"/>
      <w:lvlText w:val="%1.%2.%3.%4."/>
      <w:lvlJc w:val="left"/>
      <w:pPr>
        <w:ind w:left="126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980" w:hanging="1080"/>
      </w:pPr>
      <w:rPr>
        <w:b w:val="0"/>
      </w:rPr>
    </w:lvl>
    <w:lvl w:ilvl="6">
      <w:start w:val="1"/>
      <w:numFmt w:val="decimal"/>
      <w:lvlText w:val="%1.%2.%3.%4.%5.%6.%7."/>
      <w:lvlJc w:val="left"/>
      <w:pPr>
        <w:ind w:left="2520" w:hanging="1440"/>
      </w:pPr>
      <w:rPr>
        <w:b w:val="0"/>
      </w:rPr>
    </w:lvl>
    <w:lvl w:ilvl="7">
      <w:start w:val="1"/>
      <w:numFmt w:val="decimal"/>
      <w:lvlText w:val="%1.%2.%3.%4.%5.%6.%7.%8."/>
      <w:lvlJc w:val="left"/>
      <w:pPr>
        <w:ind w:left="2700" w:hanging="1440"/>
      </w:pPr>
      <w:rPr>
        <w:b w:val="0"/>
      </w:rPr>
    </w:lvl>
    <w:lvl w:ilvl="8">
      <w:start w:val="1"/>
      <w:numFmt w:val="decimal"/>
      <w:lvlText w:val="%1.%2.%3.%4.%5.%6.%7.%8.%9."/>
      <w:lvlJc w:val="left"/>
      <w:pPr>
        <w:ind w:left="3240" w:hanging="1800"/>
      </w:pPr>
      <w:rPr>
        <w:b w:val="0"/>
      </w:rPr>
    </w:lvl>
  </w:abstractNum>
  <w:abstractNum w:abstractNumId="39" w15:restartNumberingAfterBreak="0">
    <w:nsid w:val="79AA4FA4"/>
    <w:multiLevelType w:val="multilevel"/>
    <w:tmpl w:val="79AA4FA4"/>
    <w:lvl w:ilvl="0">
      <w:start w:val="12"/>
      <w:numFmt w:val="decimal"/>
      <w:lvlText w:val="%1"/>
      <w:lvlJc w:val="left"/>
      <w:pPr>
        <w:ind w:left="288" w:hanging="566"/>
      </w:pPr>
      <w:rPr>
        <w:rFonts w:hint="default"/>
        <w:lang w:val="pt-PT" w:eastAsia="en-US" w:bidi="ar-SA"/>
      </w:rPr>
    </w:lvl>
    <w:lvl w:ilvl="1">
      <w:start w:val="1"/>
      <w:numFmt w:val="decimal"/>
      <w:lvlText w:val="%1.%2."/>
      <w:lvlJc w:val="left"/>
      <w:pPr>
        <w:ind w:left="288" w:hanging="566"/>
      </w:pPr>
      <w:rPr>
        <w:rFonts w:ascii="Times New Roman" w:eastAsia="Times New Roman" w:hAnsi="Times New Roman" w:cs="Times New Roman" w:hint="default"/>
        <w:spacing w:val="-2"/>
        <w:w w:val="105"/>
        <w:sz w:val="24"/>
        <w:szCs w:val="24"/>
        <w:lang w:val="pt-PT" w:eastAsia="en-US" w:bidi="ar-SA"/>
      </w:rPr>
    </w:lvl>
    <w:lvl w:ilvl="2">
      <w:numFmt w:val="bullet"/>
      <w:lvlText w:val="•"/>
      <w:lvlJc w:val="left"/>
      <w:pPr>
        <w:ind w:left="2494" w:hanging="566"/>
      </w:pPr>
      <w:rPr>
        <w:rFonts w:hint="default"/>
        <w:lang w:val="pt-PT" w:eastAsia="en-US" w:bidi="ar-SA"/>
      </w:rPr>
    </w:lvl>
    <w:lvl w:ilvl="3">
      <w:numFmt w:val="bullet"/>
      <w:lvlText w:val="•"/>
      <w:lvlJc w:val="left"/>
      <w:pPr>
        <w:ind w:left="3601" w:hanging="566"/>
      </w:pPr>
      <w:rPr>
        <w:rFonts w:hint="default"/>
        <w:lang w:val="pt-PT" w:eastAsia="en-US" w:bidi="ar-SA"/>
      </w:rPr>
    </w:lvl>
    <w:lvl w:ilvl="4">
      <w:numFmt w:val="bullet"/>
      <w:lvlText w:val="•"/>
      <w:lvlJc w:val="left"/>
      <w:pPr>
        <w:ind w:left="4708" w:hanging="566"/>
      </w:pPr>
      <w:rPr>
        <w:rFonts w:hint="default"/>
        <w:lang w:val="pt-PT" w:eastAsia="en-US" w:bidi="ar-SA"/>
      </w:rPr>
    </w:lvl>
    <w:lvl w:ilvl="5">
      <w:numFmt w:val="bullet"/>
      <w:lvlText w:val="•"/>
      <w:lvlJc w:val="left"/>
      <w:pPr>
        <w:ind w:left="5815" w:hanging="566"/>
      </w:pPr>
      <w:rPr>
        <w:rFonts w:hint="default"/>
        <w:lang w:val="pt-PT" w:eastAsia="en-US" w:bidi="ar-SA"/>
      </w:rPr>
    </w:lvl>
    <w:lvl w:ilvl="6">
      <w:numFmt w:val="bullet"/>
      <w:lvlText w:val="•"/>
      <w:lvlJc w:val="left"/>
      <w:pPr>
        <w:ind w:left="6922" w:hanging="566"/>
      </w:pPr>
      <w:rPr>
        <w:rFonts w:hint="default"/>
        <w:lang w:val="pt-PT" w:eastAsia="en-US" w:bidi="ar-SA"/>
      </w:rPr>
    </w:lvl>
    <w:lvl w:ilvl="7">
      <w:numFmt w:val="bullet"/>
      <w:lvlText w:val="•"/>
      <w:lvlJc w:val="left"/>
      <w:pPr>
        <w:ind w:left="8029" w:hanging="566"/>
      </w:pPr>
      <w:rPr>
        <w:rFonts w:hint="default"/>
        <w:lang w:val="pt-PT" w:eastAsia="en-US" w:bidi="ar-SA"/>
      </w:rPr>
    </w:lvl>
    <w:lvl w:ilvl="8">
      <w:numFmt w:val="bullet"/>
      <w:lvlText w:val="•"/>
      <w:lvlJc w:val="left"/>
      <w:pPr>
        <w:ind w:left="9136" w:hanging="566"/>
      </w:pPr>
      <w:rPr>
        <w:rFonts w:hint="default"/>
        <w:lang w:val="pt-PT" w:eastAsia="en-US" w:bidi="ar-SA"/>
      </w:rPr>
    </w:lvl>
  </w:abstractNum>
  <w:abstractNum w:abstractNumId="40" w15:restartNumberingAfterBreak="0">
    <w:nsid w:val="7B6C3F3B"/>
    <w:multiLevelType w:val="multilevel"/>
    <w:tmpl w:val="1C58D6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EC2089"/>
    <w:multiLevelType w:val="multilevel"/>
    <w:tmpl w:val="7DEC2089"/>
    <w:lvl w:ilvl="0">
      <w:start w:val="5"/>
      <w:numFmt w:val="decimal"/>
      <w:lvlText w:val="%1"/>
      <w:lvlJc w:val="left"/>
      <w:pPr>
        <w:ind w:left="746" w:hanging="459"/>
      </w:pPr>
      <w:rPr>
        <w:rFonts w:hint="default"/>
        <w:lang w:val="pt-PT" w:eastAsia="en-US" w:bidi="ar-SA"/>
      </w:rPr>
    </w:lvl>
    <w:lvl w:ilvl="1">
      <w:start w:val="1"/>
      <w:numFmt w:val="decimal"/>
      <w:lvlText w:val="%1.%2."/>
      <w:lvlJc w:val="left"/>
      <w:pPr>
        <w:ind w:left="746" w:hanging="459"/>
      </w:pPr>
      <w:rPr>
        <w:rFonts w:hint="default"/>
        <w:w w:val="100"/>
        <w:lang w:val="pt-PT" w:eastAsia="en-US" w:bidi="ar-SA"/>
      </w:rPr>
    </w:lvl>
    <w:lvl w:ilvl="2">
      <w:start w:val="1"/>
      <w:numFmt w:val="decimal"/>
      <w:lvlText w:val="%1.%2.%3."/>
      <w:lvlJc w:val="left"/>
      <w:pPr>
        <w:ind w:left="288" w:hanging="849"/>
      </w:pPr>
      <w:rPr>
        <w:rFonts w:ascii="Times New Roman" w:eastAsia="Times New Roman" w:hAnsi="Times New Roman" w:cs="Times New Roman" w:hint="default"/>
        <w:spacing w:val="-2"/>
        <w:w w:val="105"/>
        <w:sz w:val="24"/>
        <w:szCs w:val="24"/>
        <w:lang w:val="pt-PT" w:eastAsia="en-US" w:bidi="ar-SA"/>
      </w:rPr>
    </w:lvl>
    <w:lvl w:ilvl="3">
      <w:numFmt w:val="bullet"/>
      <w:lvlText w:val="•"/>
      <w:lvlJc w:val="left"/>
      <w:pPr>
        <w:ind w:left="3098" w:hanging="849"/>
      </w:pPr>
      <w:rPr>
        <w:rFonts w:hint="default"/>
        <w:lang w:val="pt-PT" w:eastAsia="en-US" w:bidi="ar-SA"/>
      </w:rPr>
    </w:lvl>
    <w:lvl w:ilvl="4">
      <w:numFmt w:val="bullet"/>
      <w:lvlText w:val="•"/>
      <w:lvlJc w:val="left"/>
      <w:pPr>
        <w:ind w:left="4277" w:hanging="849"/>
      </w:pPr>
      <w:rPr>
        <w:rFonts w:hint="default"/>
        <w:lang w:val="pt-PT" w:eastAsia="en-US" w:bidi="ar-SA"/>
      </w:rPr>
    </w:lvl>
    <w:lvl w:ilvl="5">
      <w:numFmt w:val="bullet"/>
      <w:lvlText w:val="•"/>
      <w:lvlJc w:val="left"/>
      <w:pPr>
        <w:ind w:left="5456" w:hanging="849"/>
      </w:pPr>
      <w:rPr>
        <w:rFonts w:hint="default"/>
        <w:lang w:val="pt-PT" w:eastAsia="en-US" w:bidi="ar-SA"/>
      </w:rPr>
    </w:lvl>
    <w:lvl w:ilvl="6">
      <w:numFmt w:val="bullet"/>
      <w:lvlText w:val="•"/>
      <w:lvlJc w:val="left"/>
      <w:pPr>
        <w:ind w:left="6635" w:hanging="849"/>
      </w:pPr>
      <w:rPr>
        <w:rFonts w:hint="default"/>
        <w:lang w:val="pt-PT" w:eastAsia="en-US" w:bidi="ar-SA"/>
      </w:rPr>
    </w:lvl>
    <w:lvl w:ilvl="7">
      <w:numFmt w:val="bullet"/>
      <w:lvlText w:val="•"/>
      <w:lvlJc w:val="left"/>
      <w:pPr>
        <w:ind w:left="7814" w:hanging="849"/>
      </w:pPr>
      <w:rPr>
        <w:rFonts w:hint="default"/>
        <w:lang w:val="pt-PT" w:eastAsia="en-US" w:bidi="ar-SA"/>
      </w:rPr>
    </w:lvl>
    <w:lvl w:ilvl="8">
      <w:numFmt w:val="bullet"/>
      <w:lvlText w:val="•"/>
      <w:lvlJc w:val="left"/>
      <w:pPr>
        <w:ind w:left="8993" w:hanging="849"/>
      </w:pPr>
      <w:rPr>
        <w:rFonts w:hint="default"/>
        <w:lang w:val="pt-PT" w:eastAsia="en-US" w:bidi="ar-SA"/>
      </w:rPr>
    </w:lvl>
  </w:abstractNum>
  <w:num w:numId="1">
    <w:abstractNumId w:val="16"/>
  </w:num>
  <w:num w:numId="2">
    <w:abstractNumId w:val="28"/>
  </w:num>
  <w:num w:numId="3">
    <w:abstractNumId w:val="41"/>
  </w:num>
  <w:num w:numId="4">
    <w:abstractNumId w:val="0"/>
  </w:num>
  <w:num w:numId="5">
    <w:abstractNumId w:val="12"/>
  </w:num>
  <w:num w:numId="6">
    <w:abstractNumId w:val="25"/>
  </w:num>
  <w:num w:numId="7">
    <w:abstractNumId w:val="5"/>
  </w:num>
  <w:num w:numId="8">
    <w:abstractNumId w:val="4"/>
  </w:num>
  <w:num w:numId="9">
    <w:abstractNumId w:val="15"/>
  </w:num>
  <w:num w:numId="10">
    <w:abstractNumId w:val="39"/>
  </w:num>
  <w:num w:numId="11">
    <w:abstractNumId w:val="3"/>
  </w:num>
  <w:num w:numId="12">
    <w:abstractNumId w:val="1"/>
  </w:num>
  <w:num w:numId="13">
    <w:abstractNumId w:val="2"/>
  </w:num>
  <w:num w:numId="14">
    <w:abstractNumId w:val="31"/>
  </w:num>
  <w:num w:numId="15">
    <w:abstractNumId w:val="22"/>
  </w:num>
  <w:num w:numId="16">
    <w:abstractNumId w:val="8"/>
  </w:num>
  <w:num w:numId="17">
    <w:abstractNumId w:val="18"/>
  </w:num>
  <w:num w:numId="18">
    <w:abstractNumId w:val="20"/>
  </w:num>
  <w:num w:numId="19">
    <w:abstractNumId w:val="32"/>
  </w:num>
  <w:num w:numId="20">
    <w:abstractNumId w:val="26"/>
  </w:num>
  <w:num w:numId="21">
    <w:abstractNumId w:val="30"/>
  </w:num>
  <w:num w:numId="22">
    <w:abstractNumId w:val="11"/>
  </w:num>
  <w:num w:numId="23">
    <w:abstractNumId w:val="35"/>
  </w:num>
  <w:num w:numId="24">
    <w:abstractNumId w:val="17"/>
  </w:num>
  <w:num w:numId="25">
    <w:abstractNumId w:val="21"/>
  </w:num>
  <w:num w:numId="26">
    <w:abstractNumId w:val="36"/>
  </w:num>
  <w:num w:numId="27">
    <w:abstractNumId w:val="6"/>
  </w:num>
  <w:num w:numId="28">
    <w:abstractNumId w:val="33"/>
  </w:num>
  <w:num w:numId="29">
    <w:abstractNumId w:val="29"/>
  </w:num>
  <w:num w:numId="30">
    <w:abstractNumId w:val="38"/>
  </w:num>
  <w:num w:numId="31">
    <w:abstractNumId w:val="40"/>
  </w:num>
  <w:num w:numId="32">
    <w:abstractNumId w:val="24"/>
  </w:num>
  <w:num w:numId="33">
    <w:abstractNumId w:val="19"/>
  </w:num>
  <w:num w:numId="34">
    <w:abstractNumId w:val="13"/>
  </w:num>
  <w:num w:numId="35">
    <w:abstractNumId w:val="27"/>
  </w:num>
  <w:num w:numId="36">
    <w:abstractNumId w:val="34"/>
  </w:num>
  <w:num w:numId="37">
    <w:abstractNumId w:val="9"/>
  </w:num>
  <w:num w:numId="38">
    <w:abstractNumId w:val="23"/>
  </w:num>
  <w:num w:numId="39">
    <w:abstractNumId w:val="7"/>
  </w:num>
  <w:num w:numId="40">
    <w:abstractNumId w:val="10"/>
  </w:num>
  <w:num w:numId="41">
    <w:abstractNumId w:val="37"/>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useWord2013TrackBottomHyphenation" w:uri="http://schemas.microsoft.com/office/word" w:val="1"/>
  </w:compat>
  <w:rsids>
    <w:rsidRoot w:val="00D240B9"/>
    <w:rsid w:val="00033C91"/>
    <w:rsid w:val="00034BF7"/>
    <w:rsid w:val="00035146"/>
    <w:rsid w:val="00036923"/>
    <w:rsid w:val="000631EB"/>
    <w:rsid w:val="00076131"/>
    <w:rsid w:val="00083107"/>
    <w:rsid w:val="000913B6"/>
    <w:rsid w:val="000D76C2"/>
    <w:rsid w:val="000E1A4F"/>
    <w:rsid w:val="000E56AB"/>
    <w:rsid w:val="000F4119"/>
    <w:rsid w:val="000F7EDF"/>
    <w:rsid w:val="00121337"/>
    <w:rsid w:val="001261A3"/>
    <w:rsid w:val="00191DA6"/>
    <w:rsid w:val="00192565"/>
    <w:rsid w:val="001A0EF7"/>
    <w:rsid w:val="001A4D4C"/>
    <w:rsid w:val="001C6D6A"/>
    <w:rsid w:val="002018B5"/>
    <w:rsid w:val="0021017B"/>
    <w:rsid w:val="00210282"/>
    <w:rsid w:val="00226F30"/>
    <w:rsid w:val="00236CCF"/>
    <w:rsid w:val="002525C6"/>
    <w:rsid w:val="00252E34"/>
    <w:rsid w:val="00255949"/>
    <w:rsid w:val="00261B18"/>
    <w:rsid w:val="00267854"/>
    <w:rsid w:val="0028136E"/>
    <w:rsid w:val="002A492A"/>
    <w:rsid w:val="002B7C20"/>
    <w:rsid w:val="003102D0"/>
    <w:rsid w:val="003113B7"/>
    <w:rsid w:val="00313633"/>
    <w:rsid w:val="003432B1"/>
    <w:rsid w:val="00346E87"/>
    <w:rsid w:val="003517D3"/>
    <w:rsid w:val="00352D97"/>
    <w:rsid w:val="00357FB1"/>
    <w:rsid w:val="003618F2"/>
    <w:rsid w:val="00371EFF"/>
    <w:rsid w:val="00385E80"/>
    <w:rsid w:val="00386146"/>
    <w:rsid w:val="003A6E4C"/>
    <w:rsid w:val="003C0521"/>
    <w:rsid w:val="003C3704"/>
    <w:rsid w:val="003D4B70"/>
    <w:rsid w:val="003E32F0"/>
    <w:rsid w:val="003F1E9A"/>
    <w:rsid w:val="003F54E0"/>
    <w:rsid w:val="00413D11"/>
    <w:rsid w:val="00416356"/>
    <w:rsid w:val="00430951"/>
    <w:rsid w:val="004323B7"/>
    <w:rsid w:val="00433BAC"/>
    <w:rsid w:val="004859DC"/>
    <w:rsid w:val="004A3EA9"/>
    <w:rsid w:val="004A51F6"/>
    <w:rsid w:val="004B3D3F"/>
    <w:rsid w:val="004E36E8"/>
    <w:rsid w:val="005309D0"/>
    <w:rsid w:val="0053385F"/>
    <w:rsid w:val="00534DCC"/>
    <w:rsid w:val="00556EC0"/>
    <w:rsid w:val="00567308"/>
    <w:rsid w:val="00571F98"/>
    <w:rsid w:val="00592FC1"/>
    <w:rsid w:val="005B360F"/>
    <w:rsid w:val="005C06FC"/>
    <w:rsid w:val="005D48F0"/>
    <w:rsid w:val="005E505C"/>
    <w:rsid w:val="005F4E2B"/>
    <w:rsid w:val="00630E24"/>
    <w:rsid w:val="00634091"/>
    <w:rsid w:val="00654F2D"/>
    <w:rsid w:val="00656037"/>
    <w:rsid w:val="00697A09"/>
    <w:rsid w:val="006B020A"/>
    <w:rsid w:val="006B0D2B"/>
    <w:rsid w:val="006B6C63"/>
    <w:rsid w:val="006D055A"/>
    <w:rsid w:val="006D2994"/>
    <w:rsid w:val="007210DA"/>
    <w:rsid w:val="007309BF"/>
    <w:rsid w:val="0076137B"/>
    <w:rsid w:val="00767DE1"/>
    <w:rsid w:val="00773101"/>
    <w:rsid w:val="00774847"/>
    <w:rsid w:val="007872FF"/>
    <w:rsid w:val="00795C69"/>
    <w:rsid w:val="007B5DD6"/>
    <w:rsid w:val="007C311B"/>
    <w:rsid w:val="007D5A3A"/>
    <w:rsid w:val="007F53F8"/>
    <w:rsid w:val="00804E7A"/>
    <w:rsid w:val="008075F5"/>
    <w:rsid w:val="00820ACC"/>
    <w:rsid w:val="00825712"/>
    <w:rsid w:val="0083025F"/>
    <w:rsid w:val="0085213F"/>
    <w:rsid w:val="00856DAD"/>
    <w:rsid w:val="0086185B"/>
    <w:rsid w:val="00866622"/>
    <w:rsid w:val="00897026"/>
    <w:rsid w:val="008A05CC"/>
    <w:rsid w:val="008E7271"/>
    <w:rsid w:val="0091202A"/>
    <w:rsid w:val="009145AB"/>
    <w:rsid w:val="00922564"/>
    <w:rsid w:val="00931006"/>
    <w:rsid w:val="0093210D"/>
    <w:rsid w:val="0095327C"/>
    <w:rsid w:val="00965DC1"/>
    <w:rsid w:val="00973E6F"/>
    <w:rsid w:val="009749C2"/>
    <w:rsid w:val="00987D41"/>
    <w:rsid w:val="00992BFD"/>
    <w:rsid w:val="009B271C"/>
    <w:rsid w:val="009D18F9"/>
    <w:rsid w:val="009D68B2"/>
    <w:rsid w:val="009E1CBD"/>
    <w:rsid w:val="00A10F18"/>
    <w:rsid w:val="00A12355"/>
    <w:rsid w:val="00A21F45"/>
    <w:rsid w:val="00A74E20"/>
    <w:rsid w:val="00A95555"/>
    <w:rsid w:val="00AC2D0D"/>
    <w:rsid w:val="00AD2523"/>
    <w:rsid w:val="00AD2DB6"/>
    <w:rsid w:val="00AE14AA"/>
    <w:rsid w:val="00AF0650"/>
    <w:rsid w:val="00B00C31"/>
    <w:rsid w:val="00B467E9"/>
    <w:rsid w:val="00B46FF4"/>
    <w:rsid w:val="00B50357"/>
    <w:rsid w:val="00B71355"/>
    <w:rsid w:val="00B7716B"/>
    <w:rsid w:val="00B86139"/>
    <w:rsid w:val="00BA6062"/>
    <w:rsid w:val="00BD7194"/>
    <w:rsid w:val="00BE7CFC"/>
    <w:rsid w:val="00C1215C"/>
    <w:rsid w:val="00C405CE"/>
    <w:rsid w:val="00C44036"/>
    <w:rsid w:val="00C6219E"/>
    <w:rsid w:val="00C73C80"/>
    <w:rsid w:val="00C8066B"/>
    <w:rsid w:val="00C875EB"/>
    <w:rsid w:val="00C87A54"/>
    <w:rsid w:val="00CC166B"/>
    <w:rsid w:val="00CE1B56"/>
    <w:rsid w:val="00CF7116"/>
    <w:rsid w:val="00D06A29"/>
    <w:rsid w:val="00D1024E"/>
    <w:rsid w:val="00D15C82"/>
    <w:rsid w:val="00D240B9"/>
    <w:rsid w:val="00D36D73"/>
    <w:rsid w:val="00D5075C"/>
    <w:rsid w:val="00D528EA"/>
    <w:rsid w:val="00D66179"/>
    <w:rsid w:val="00DC51DB"/>
    <w:rsid w:val="00DF06FB"/>
    <w:rsid w:val="00E04D8C"/>
    <w:rsid w:val="00E07031"/>
    <w:rsid w:val="00E37C41"/>
    <w:rsid w:val="00EB1268"/>
    <w:rsid w:val="00ED01F2"/>
    <w:rsid w:val="00ED7DF4"/>
    <w:rsid w:val="00EE580D"/>
    <w:rsid w:val="00EE6809"/>
    <w:rsid w:val="00EF4F81"/>
    <w:rsid w:val="00F17D7E"/>
    <w:rsid w:val="00F24110"/>
    <w:rsid w:val="00F454E1"/>
    <w:rsid w:val="00F461BF"/>
    <w:rsid w:val="00F92A39"/>
    <w:rsid w:val="00FC1B62"/>
    <w:rsid w:val="00FC54C8"/>
    <w:rsid w:val="00FD168A"/>
    <w:rsid w:val="00FD35A5"/>
    <w:rsid w:val="00FD3D3B"/>
    <w:rsid w:val="09750994"/>
    <w:rsid w:val="0AE00732"/>
    <w:rsid w:val="0F02192F"/>
    <w:rsid w:val="0FBF5566"/>
    <w:rsid w:val="16761466"/>
    <w:rsid w:val="308D410B"/>
    <w:rsid w:val="3A5D01C8"/>
    <w:rsid w:val="40836053"/>
    <w:rsid w:val="41ED5FB7"/>
    <w:rsid w:val="42C84A20"/>
    <w:rsid w:val="431F49F7"/>
    <w:rsid w:val="4FEE1EAF"/>
    <w:rsid w:val="507F684F"/>
    <w:rsid w:val="58CC7D3F"/>
    <w:rsid w:val="5A6E37AC"/>
    <w:rsid w:val="5AE16125"/>
    <w:rsid w:val="61082B42"/>
    <w:rsid w:val="66E0203A"/>
    <w:rsid w:val="6EE20D79"/>
    <w:rsid w:val="76453E99"/>
    <w:rsid w:val="766E39D9"/>
    <w:rsid w:val="7D5A1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8C077E"/>
  <w15:docId w15:val="{7AE32E3E-1DB5-4699-9407-331BF5C5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pt-BR" w:eastAsia="pt-BR"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1" w:unhideWhenUsed="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pt-PT" w:eastAsia="en-US"/>
    </w:rPr>
  </w:style>
  <w:style w:type="paragraph" w:styleId="Ttulo1">
    <w:name w:val="heading 1"/>
    <w:basedOn w:val="Normal"/>
    <w:uiPriority w:val="1"/>
    <w:qFormat/>
    <w:pPr>
      <w:ind w:left="287"/>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pPr>
      <w:ind w:left="287"/>
      <w:jc w:val="both"/>
    </w:pPr>
    <w:rPr>
      <w:sz w:val="24"/>
      <w:szCs w:val="24"/>
    </w:rPr>
  </w:style>
  <w:style w:type="paragraph" w:styleId="Rodap">
    <w:name w:val="footer"/>
    <w:basedOn w:val="Normal"/>
    <w:qFormat/>
    <w:pPr>
      <w:tabs>
        <w:tab w:val="center" w:pos="4252"/>
        <w:tab w:val="right" w:pos="8504"/>
      </w:tabs>
    </w:pPr>
  </w:style>
  <w:style w:type="paragraph" w:styleId="Subttulo">
    <w:name w:val="Subtitle"/>
    <w:basedOn w:val="Normal"/>
    <w:qFormat/>
    <w:pPr>
      <w:jc w:val="right"/>
    </w:pPr>
    <w:rPr>
      <w:sz w:val="20"/>
      <w:szCs w:val="20"/>
    </w:rPr>
  </w:style>
  <w:style w:type="table" w:styleId="Tabelacomgrade">
    <w:name w:val="Table Grid"/>
    <w:basedOn w:val="Tabe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basedOn w:val="Normal"/>
    <w:uiPriority w:val="1"/>
    <w:qFormat/>
    <w:pPr>
      <w:ind w:left="287"/>
      <w:jc w:val="both"/>
    </w:pPr>
  </w:style>
  <w:style w:type="paragraph" w:customStyle="1" w:styleId="TableParagraph">
    <w:name w:val="Table Paragraph"/>
    <w:basedOn w:val="Normal"/>
    <w:uiPriority w:val="1"/>
    <w:qFormat/>
  </w:style>
  <w:style w:type="paragraph" w:styleId="Textodebalo">
    <w:name w:val="Balloon Text"/>
    <w:basedOn w:val="Normal"/>
    <w:link w:val="TextodebaloChar"/>
    <w:rsid w:val="009E1CBD"/>
    <w:rPr>
      <w:rFonts w:ascii="Tahoma" w:hAnsi="Tahoma" w:cs="Tahoma"/>
      <w:sz w:val="16"/>
      <w:szCs w:val="16"/>
    </w:rPr>
  </w:style>
  <w:style w:type="character" w:customStyle="1" w:styleId="TextodebaloChar">
    <w:name w:val="Texto de balão Char"/>
    <w:basedOn w:val="Fontepargpadro"/>
    <w:link w:val="Textodebalo"/>
    <w:rsid w:val="009E1CBD"/>
    <w:rPr>
      <w:rFonts w:ascii="Tahoma" w:eastAsia="Times New Roman" w:hAnsi="Tahoma" w:cs="Tahoma"/>
      <w:sz w:val="16"/>
      <w:szCs w:val="16"/>
      <w:lang w:val="pt-PT" w:eastAsia="en-US"/>
    </w:rPr>
  </w:style>
  <w:style w:type="paragraph" w:styleId="Cabealho">
    <w:name w:val="header"/>
    <w:basedOn w:val="Normal"/>
    <w:link w:val="CabealhoChar"/>
    <w:rsid w:val="009E1CBD"/>
    <w:pPr>
      <w:tabs>
        <w:tab w:val="center" w:pos="4252"/>
        <w:tab w:val="right" w:pos="8504"/>
      </w:tabs>
    </w:pPr>
  </w:style>
  <w:style w:type="character" w:customStyle="1" w:styleId="CabealhoChar">
    <w:name w:val="Cabeçalho Char"/>
    <w:basedOn w:val="Fontepargpadro"/>
    <w:link w:val="Cabealho"/>
    <w:rsid w:val="009E1CBD"/>
    <w:rPr>
      <w:rFonts w:eastAsia="Times New Roman"/>
      <w:sz w:val="22"/>
      <w:szCs w:val="22"/>
      <w:lang w:val="pt-PT" w:eastAsia="en-US"/>
    </w:rPr>
  </w:style>
  <w:style w:type="character" w:styleId="RefernciaSutil">
    <w:name w:val="Subtle Reference"/>
    <w:basedOn w:val="Fontepargpadro"/>
    <w:uiPriority w:val="31"/>
    <w:qFormat/>
    <w:rsid w:val="00A10F18"/>
    <w:rPr>
      <w:smallCaps/>
      <w:color w:val="C0504D" w:themeColor="accent2"/>
      <w:u w:val="single"/>
    </w:rPr>
  </w:style>
  <w:style w:type="character" w:styleId="Hyperlink">
    <w:name w:val="Hyperlink"/>
    <w:qFormat/>
    <w:rsid w:val="00255949"/>
    <w:rPr>
      <w:color w:val="000080"/>
      <w:u w:val="single"/>
    </w:rPr>
  </w:style>
  <w:style w:type="paragraph" w:customStyle="1" w:styleId="Nivel01">
    <w:name w:val="Nivel 01"/>
    <w:basedOn w:val="Ttulo1"/>
    <w:next w:val="Normal"/>
    <w:link w:val="Nivel01Char"/>
    <w:autoRedefine/>
    <w:qFormat/>
    <w:rsid w:val="005C06FC"/>
    <w:pPr>
      <w:keepNext/>
      <w:keepLines/>
      <w:widowControl/>
      <w:numPr>
        <w:numId w:val="21"/>
      </w:numPr>
      <w:tabs>
        <w:tab w:val="left" w:pos="567"/>
      </w:tabs>
      <w:autoSpaceDE/>
      <w:autoSpaceDN/>
      <w:spacing w:before="240" w:after="120"/>
      <w:ind w:left="0" w:firstLine="0"/>
      <w:jc w:val="both"/>
    </w:pPr>
    <w:rPr>
      <w:rFonts w:eastAsiaTheme="majorEastAsia"/>
      <w:lang w:val="pt-BR" w:eastAsia="pt-BR"/>
    </w:rPr>
  </w:style>
  <w:style w:type="paragraph" w:customStyle="1" w:styleId="Nivel2">
    <w:name w:val="Nivel 2"/>
    <w:basedOn w:val="Normal"/>
    <w:link w:val="Nivel2Char"/>
    <w:autoRedefine/>
    <w:qFormat/>
    <w:rsid w:val="00255949"/>
    <w:pPr>
      <w:widowControl/>
      <w:numPr>
        <w:ilvl w:val="1"/>
        <w:numId w:val="16"/>
      </w:numPr>
      <w:autoSpaceDE/>
      <w:autoSpaceDN/>
      <w:spacing w:before="120" w:after="120" w:line="276" w:lineRule="auto"/>
      <w:ind w:left="0" w:firstLine="0"/>
      <w:jc w:val="both"/>
    </w:pPr>
    <w:rPr>
      <w:rFonts w:ascii="Arial" w:eastAsia="Arial" w:hAnsi="Arial" w:cs="Arial"/>
      <w:color w:val="000000"/>
      <w:sz w:val="20"/>
      <w:szCs w:val="20"/>
      <w:lang w:val="pt-BR" w:eastAsia="pt-BR"/>
    </w:rPr>
  </w:style>
  <w:style w:type="paragraph" w:customStyle="1" w:styleId="Nivel3">
    <w:name w:val="Nivel 3"/>
    <w:basedOn w:val="Normal"/>
    <w:link w:val="Nivel3Char"/>
    <w:autoRedefine/>
    <w:qFormat/>
    <w:rsid w:val="00255949"/>
    <w:pPr>
      <w:widowControl/>
      <w:numPr>
        <w:ilvl w:val="2"/>
        <w:numId w:val="16"/>
      </w:numPr>
      <w:autoSpaceDE/>
      <w:autoSpaceDN/>
      <w:spacing w:before="120" w:after="120" w:line="276" w:lineRule="auto"/>
      <w:ind w:left="284" w:firstLine="0"/>
      <w:jc w:val="both"/>
    </w:pPr>
    <w:rPr>
      <w:rFonts w:ascii="Arial" w:eastAsiaTheme="minorEastAsia" w:hAnsi="Arial" w:cs="Arial"/>
      <w:color w:val="000000"/>
      <w:sz w:val="20"/>
      <w:szCs w:val="20"/>
      <w:lang w:val="pt-BR" w:eastAsia="pt-BR"/>
    </w:rPr>
  </w:style>
  <w:style w:type="paragraph" w:customStyle="1" w:styleId="Nivel4">
    <w:name w:val="Nivel 4"/>
    <w:basedOn w:val="Nivel3"/>
    <w:autoRedefine/>
    <w:qFormat/>
    <w:rsid w:val="00255949"/>
    <w:pPr>
      <w:numPr>
        <w:ilvl w:val="3"/>
      </w:numPr>
      <w:ind w:left="567" w:firstLine="0"/>
    </w:pPr>
    <w:rPr>
      <w:color w:val="auto"/>
    </w:rPr>
  </w:style>
  <w:style w:type="paragraph" w:customStyle="1" w:styleId="Nivel5">
    <w:name w:val="Nivel 5"/>
    <w:basedOn w:val="Nivel4"/>
    <w:autoRedefine/>
    <w:qFormat/>
    <w:rsid w:val="00255949"/>
    <w:pPr>
      <w:numPr>
        <w:ilvl w:val="4"/>
      </w:numPr>
      <w:ind w:left="851" w:firstLine="0"/>
    </w:pPr>
  </w:style>
  <w:style w:type="paragraph" w:customStyle="1" w:styleId="Nvel2-Red">
    <w:name w:val="Nível 2 -Red"/>
    <w:basedOn w:val="Nivel2"/>
    <w:link w:val="Nvel2-RedChar"/>
    <w:qFormat/>
    <w:rsid w:val="00255949"/>
    <w:rPr>
      <w:i/>
      <w:iCs/>
      <w:color w:val="FF0000"/>
    </w:rPr>
  </w:style>
  <w:style w:type="character" w:customStyle="1" w:styleId="Nvel2-RedChar">
    <w:name w:val="Nível 2 -Red Char"/>
    <w:basedOn w:val="Fontepargpadro"/>
    <w:link w:val="Nvel2-Red"/>
    <w:qFormat/>
    <w:rsid w:val="00255949"/>
    <w:rPr>
      <w:rFonts w:ascii="Arial" w:eastAsia="Arial" w:hAnsi="Arial" w:cs="Arial"/>
      <w:i/>
      <w:iCs/>
      <w:color w:val="FF0000"/>
    </w:rPr>
  </w:style>
  <w:style w:type="paragraph" w:customStyle="1" w:styleId="Nvel1-SemNum">
    <w:name w:val="Nível 1-Sem Num"/>
    <w:basedOn w:val="Nivel01"/>
    <w:link w:val="Nvel1-SemNumChar"/>
    <w:autoRedefine/>
    <w:qFormat/>
    <w:rsid w:val="00255949"/>
    <w:pPr>
      <w:numPr>
        <w:numId w:val="0"/>
      </w:numPr>
      <w:outlineLvl w:val="1"/>
    </w:pPr>
    <w:rPr>
      <w:color w:val="FF0000"/>
    </w:rPr>
  </w:style>
  <w:style w:type="character" w:customStyle="1" w:styleId="Nvel1-SemNumChar">
    <w:name w:val="Nível 1-Sem Num Char"/>
    <w:basedOn w:val="Fontepargpadro"/>
    <w:link w:val="Nvel1-SemNum"/>
    <w:qFormat/>
    <w:rsid w:val="00255949"/>
    <w:rPr>
      <w:rFonts w:ascii="Arial" w:eastAsiaTheme="majorEastAsia" w:hAnsi="Arial" w:cs="Arial"/>
      <w:b/>
      <w:bCs/>
      <w:color w:val="FF0000"/>
    </w:rPr>
  </w:style>
  <w:style w:type="paragraph" w:styleId="SemEspaamento">
    <w:name w:val="No Spacing"/>
    <w:uiPriority w:val="1"/>
    <w:qFormat/>
    <w:rsid w:val="00804E7A"/>
    <w:rPr>
      <w:rFonts w:ascii="Ecofont_Spranq_eco_Sans" w:eastAsiaTheme="minorEastAsia" w:hAnsi="Ecofont_Spranq_eco_Sans" w:cs="Tahoma"/>
      <w:sz w:val="24"/>
      <w:szCs w:val="24"/>
    </w:rPr>
  </w:style>
  <w:style w:type="character" w:customStyle="1" w:styleId="Nivel01Char">
    <w:name w:val="Nivel 01 Char"/>
    <w:basedOn w:val="Fontepargpadro"/>
    <w:link w:val="Nivel01"/>
    <w:rsid w:val="005C06FC"/>
    <w:rPr>
      <w:rFonts w:eastAsiaTheme="majorEastAsia"/>
      <w:b/>
      <w:bCs/>
      <w:sz w:val="24"/>
      <w:szCs w:val="24"/>
    </w:rPr>
  </w:style>
  <w:style w:type="character" w:customStyle="1" w:styleId="Nivel2Char">
    <w:name w:val="Nivel 2 Char"/>
    <w:basedOn w:val="Fontepargpadro"/>
    <w:link w:val="Nivel2"/>
    <w:qFormat/>
    <w:locked/>
    <w:rsid w:val="006D055A"/>
    <w:rPr>
      <w:rFonts w:ascii="Arial" w:eastAsia="Arial" w:hAnsi="Arial" w:cs="Arial"/>
      <w:color w:val="000000"/>
    </w:rPr>
  </w:style>
  <w:style w:type="character" w:customStyle="1" w:styleId="Nivel3Char">
    <w:name w:val="Nivel 3 Char"/>
    <w:basedOn w:val="Fontepargpadro"/>
    <w:link w:val="Nivel3"/>
    <w:qFormat/>
    <w:rsid w:val="006D055A"/>
    <w:rPr>
      <w:rFonts w:ascii="Arial" w:eastAsiaTheme="minorEastAsia" w:hAnsi="Arial" w:cs="Arial"/>
      <w:color w:val="000000"/>
    </w:rPr>
  </w:style>
  <w:style w:type="paragraph" w:customStyle="1" w:styleId="Nvel1-SemNumPreto">
    <w:name w:val="Nível 1-Sem Num Preto"/>
    <w:basedOn w:val="Normal"/>
    <w:link w:val="Nvel1-SemNumPretoChar"/>
    <w:qFormat/>
    <w:rsid w:val="006D055A"/>
    <w:pPr>
      <w:keepNext/>
      <w:keepLines/>
      <w:widowControl/>
      <w:tabs>
        <w:tab w:val="left" w:pos="567"/>
      </w:tabs>
      <w:autoSpaceDE/>
      <w:autoSpaceDN/>
      <w:spacing w:before="240" w:after="120" w:line="276" w:lineRule="auto"/>
      <w:jc w:val="both"/>
      <w:outlineLvl w:val="1"/>
    </w:pPr>
    <w:rPr>
      <w:rFonts w:ascii="Arial" w:eastAsiaTheme="majorEastAsia" w:hAnsi="Arial" w:cs="Arial"/>
      <w:b/>
      <w:bCs/>
      <w:sz w:val="20"/>
      <w:szCs w:val="20"/>
      <w:lang w:val="pt-BR" w:eastAsia="zh-CN" w:bidi="hi-IN"/>
    </w:rPr>
  </w:style>
  <w:style w:type="character" w:customStyle="1" w:styleId="Nvel1-SemNumPretoChar">
    <w:name w:val="Nível 1-Sem Num Preto Char"/>
    <w:basedOn w:val="Fontepargpadro"/>
    <w:link w:val="Nvel1-SemNumPreto"/>
    <w:qFormat/>
    <w:rsid w:val="006D055A"/>
    <w:rPr>
      <w:rFonts w:ascii="Arial" w:eastAsiaTheme="majorEastAsia" w:hAnsi="Arial" w:cs="Arial"/>
      <w:b/>
      <w:bCs/>
      <w:lang w:eastAsia="zh-CN" w:bidi="hi-IN"/>
    </w:rPr>
  </w:style>
  <w:style w:type="character" w:customStyle="1" w:styleId="normaltextrun">
    <w:name w:val="normaltextrun"/>
    <w:basedOn w:val="Fontepargpadro"/>
    <w:rsid w:val="00B00C31"/>
  </w:style>
  <w:style w:type="paragraph" w:customStyle="1" w:styleId="Nvel3-R">
    <w:name w:val="Nível 3-R"/>
    <w:basedOn w:val="Nivel3"/>
    <w:link w:val="Nvel3-RChar"/>
    <w:autoRedefine/>
    <w:qFormat/>
    <w:rsid w:val="00B00C31"/>
    <w:pPr>
      <w:numPr>
        <w:ilvl w:val="0"/>
        <w:numId w:val="0"/>
      </w:numPr>
      <w:ind w:left="284"/>
      <w:jc w:val="left"/>
    </w:pPr>
    <w:rPr>
      <w:i/>
      <w:iCs/>
      <w:color w:val="FF0000"/>
    </w:rPr>
  </w:style>
  <w:style w:type="character" w:customStyle="1" w:styleId="Nvel3-RChar">
    <w:name w:val="Nível 3-R Char"/>
    <w:basedOn w:val="Nivel3Char"/>
    <w:link w:val="Nvel3-R"/>
    <w:qFormat/>
    <w:rsid w:val="00B00C31"/>
    <w:rPr>
      <w:rFonts w:ascii="Arial" w:eastAsiaTheme="minorEastAsia" w:hAnsi="Arial" w:cs="Arial"/>
      <w:i/>
      <w:iCs/>
      <w:color w:val="FF0000"/>
    </w:rPr>
  </w:style>
  <w:style w:type="character" w:customStyle="1" w:styleId="findhit">
    <w:name w:val="findhit"/>
    <w:basedOn w:val="Fontepargpadro"/>
    <w:rsid w:val="00B00C31"/>
  </w:style>
  <w:style w:type="paragraph" w:styleId="NormalWeb">
    <w:name w:val="Normal (Web)"/>
    <w:basedOn w:val="Normal"/>
    <w:autoRedefine/>
    <w:uiPriority w:val="99"/>
    <w:unhideWhenUsed/>
    <w:qFormat/>
    <w:rsid w:val="005D48F0"/>
    <w:pPr>
      <w:widowControl/>
      <w:autoSpaceDE/>
      <w:autoSpaceDN/>
      <w:spacing w:before="100" w:beforeAutospacing="1" w:after="100" w:afterAutospacing="1"/>
    </w:pPr>
    <w:rPr>
      <w:sz w:val="24"/>
      <w:szCs w:val="24"/>
      <w:lang w:val="pt-BR" w:eastAsia="pt-BR"/>
    </w:rPr>
  </w:style>
  <w:style w:type="paragraph" w:customStyle="1" w:styleId="Nvel01-SemNumerao">
    <w:name w:val="Nível 01-Sem Numeração"/>
    <w:basedOn w:val="Normal"/>
    <w:link w:val="Nvel01-SemNumeraoChar"/>
    <w:autoRedefine/>
    <w:uiPriority w:val="1"/>
    <w:qFormat/>
    <w:rsid w:val="00433BAC"/>
    <w:pPr>
      <w:keepNext/>
      <w:keepLines/>
      <w:widowControl/>
      <w:autoSpaceDE/>
      <w:autoSpaceDN/>
      <w:spacing w:before="240" w:after="120" w:line="276" w:lineRule="auto"/>
      <w:jc w:val="both"/>
      <w:outlineLvl w:val="1"/>
    </w:pPr>
    <w:rPr>
      <w:rFonts w:ascii="Arial" w:eastAsiaTheme="majorEastAsia" w:hAnsi="Arial" w:cs="Arial"/>
      <w:b/>
      <w:bCs/>
      <w:sz w:val="20"/>
      <w:szCs w:val="20"/>
      <w:lang w:val="pt-BR" w:eastAsia="pt-BR"/>
    </w:rPr>
  </w:style>
  <w:style w:type="character" w:customStyle="1" w:styleId="Nvel01-SemNumeraoChar">
    <w:name w:val="Nível 01-Sem Numeração Char"/>
    <w:basedOn w:val="Fontepargpadro"/>
    <w:link w:val="Nvel01-SemNumerao"/>
    <w:uiPriority w:val="1"/>
    <w:rsid w:val="00433BAC"/>
    <w:rPr>
      <w:rFonts w:ascii="Arial" w:eastAsiaTheme="majorEastAsia" w:hAnsi="Arial" w:cs="Arial"/>
      <w:b/>
      <w:bCs/>
    </w:rPr>
  </w:style>
  <w:style w:type="character" w:styleId="Forte">
    <w:name w:val="Strong"/>
    <w:basedOn w:val="Fontepargpadro"/>
    <w:uiPriority w:val="22"/>
    <w:qFormat/>
    <w:rsid w:val="00357FB1"/>
    <w:rPr>
      <w:b/>
      <w:bCs/>
    </w:rPr>
  </w:style>
  <w:style w:type="paragraph" w:styleId="TextosemFormatao">
    <w:name w:val="Plain Text"/>
    <w:basedOn w:val="Normal"/>
    <w:link w:val="TextosemFormataoChar"/>
    <w:qFormat/>
    <w:rsid w:val="00346E87"/>
    <w:pPr>
      <w:autoSpaceDE/>
      <w:autoSpaceDN/>
      <w:jc w:val="both"/>
    </w:pPr>
    <w:rPr>
      <w:rFonts w:ascii="Courier New" w:hAnsi="Courier New"/>
      <w:sz w:val="20"/>
      <w:szCs w:val="20"/>
      <w:lang w:val="pt-BR" w:eastAsia="pt-BR"/>
    </w:rPr>
  </w:style>
  <w:style w:type="character" w:customStyle="1" w:styleId="TextosemFormataoChar">
    <w:name w:val="Texto sem Formatação Char"/>
    <w:basedOn w:val="Fontepargpadro"/>
    <w:link w:val="TextosemFormatao"/>
    <w:rsid w:val="00346E87"/>
    <w:rPr>
      <w:rFonts w:ascii="Courier New" w:eastAsia="Times New Roman"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001349">
      <w:bodyDiv w:val="1"/>
      <w:marLeft w:val="0"/>
      <w:marRight w:val="0"/>
      <w:marTop w:val="0"/>
      <w:marBottom w:val="0"/>
      <w:divBdr>
        <w:top w:val="none" w:sz="0" w:space="0" w:color="auto"/>
        <w:left w:val="none" w:sz="0" w:space="0" w:color="auto"/>
        <w:bottom w:val="none" w:sz="0" w:space="0" w:color="auto"/>
        <w:right w:val="none" w:sz="0" w:space="0" w:color="auto"/>
      </w:divBdr>
    </w:div>
    <w:div w:id="835920621">
      <w:bodyDiv w:val="1"/>
      <w:marLeft w:val="0"/>
      <w:marRight w:val="0"/>
      <w:marTop w:val="0"/>
      <w:marBottom w:val="0"/>
      <w:divBdr>
        <w:top w:val="none" w:sz="0" w:space="0" w:color="auto"/>
        <w:left w:val="none" w:sz="0" w:space="0" w:color="auto"/>
        <w:bottom w:val="none" w:sz="0" w:space="0" w:color="auto"/>
        <w:right w:val="none" w:sz="0" w:space="0" w:color="auto"/>
      </w:divBdr>
    </w:div>
    <w:div w:id="981274697">
      <w:bodyDiv w:val="1"/>
      <w:marLeft w:val="0"/>
      <w:marRight w:val="0"/>
      <w:marTop w:val="0"/>
      <w:marBottom w:val="0"/>
      <w:divBdr>
        <w:top w:val="none" w:sz="0" w:space="0" w:color="auto"/>
        <w:left w:val="none" w:sz="0" w:space="0" w:color="auto"/>
        <w:bottom w:val="none" w:sz="0" w:space="0" w:color="auto"/>
        <w:right w:val="none" w:sz="0" w:space="0" w:color="auto"/>
      </w:divBdr>
    </w:div>
    <w:div w:id="1202550446">
      <w:bodyDiv w:val="1"/>
      <w:marLeft w:val="0"/>
      <w:marRight w:val="0"/>
      <w:marTop w:val="0"/>
      <w:marBottom w:val="0"/>
      <w:divBdr>
        <w:top w:val="none" w:sz="0" w:space="0" w:color="auto"/>
        <w:left w:val="none" w:sz="0" w:space="0" w:color="auto"/>
        <w:bottom w:val="none" w:sz="0" w:space="0" w:color="auto"/>
        <w:right w:val="none" w:sz="0" w:space="0" w:color="auto"/>
      </w:divBdr>
    </w:div>
    <w:div w:id="1278102715">
      <w:bodyDiv w:val="1"/>
      <w:marLeft w:val="0"/>
      <w:marRight w:val="0"/>
      <w:marTop w:val="0"/>
      <w:marBottom w:val="0"/>
      <w:divBdr>
        <w:top w:val="none" w:sz="0" w:space="0" w:color="auto"/>
        <w:left w:val="none" w:sz="0" w:space="0" w:color="auto"/>
        <w:bottom w:val="none" w:sz="0" w:space="0" w:color="auto"/>
        <w:right w:val="none" w:sz="0" w:space="0" w:color="auto"/>
      </w:divBdr>
    </w:div>
    <w:div w:id="1560480848">
      <w:bodyDiv w:val="1"/>
      <w:marLeft w:val="0"/>
      <w:marRight w:val="0"/>
      <w:marTop w:val="0"/>
      <w:marBottom w:val="0"/>
      <w:divBdr>
        <w:top w:val="none" w:sz="0" w:space="0" w:color="auto"/>
        <w:left w:val="none" w:sz="0" w:space="0" w:color="auto"/>
        <w:bottom w:val="none" w:sz="0" w:space="0" w:color="auto"/>
        <w:right w:val="none" w:sz="0" w:space="0" w:color="auto"/>
      </w:divBdr>
    </w:div>
    <w:div w:id="1695378557">
      <w:bodyDiv w:val="1"/>
      <w:marLeft w:val="0"/>
      <w:marRight w:val="0"/>
      <w:marTop w:val="0"/>
      <w:marBottom w:val="0"/>
      <w:divBdr>
        <w:top w:val="none" w:sz="0" w:space="0" w:color="auto"/>
        <w:left w:val="none" w:sz="0" w:space="0" w:color="auto"/>
        <w:bottom w:val="none" w:sz="0" w:space="0" w:color="auto"/>
        <w:right w:val="none" w:sz="0" w:space="0" w:color="auto"/>
      </w:divBdr>
    </w:div>
    <w:div w:id="1722707082">
      <w:bodyDiv w:val="1"/>
      <w:marLeft w:val="0"/>
      <w:marRight w:val="0"/>
      <w:marTop w:val="0"/>
      <w:marBottom w:val="0"/>
      <w:divBdr>
        <w:top w:val="none" w:sz="0" w:space="0" w:color="auto"/>
        <w:left w:val="none" w:sz="0" w:space="0" w:color="auto"/>
        <w:bottom w:val="none" w:sz="0" w:space="0" w:color="auto"/>
        <w:right w:val="none" w:sz="0" w:space="0" w:color="auto"/>
      </w:divBdr>
    </w:div>
    <w:div w:id="1971403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lanalto.gov.br/ccivil_03/_ato2019-2022/2022/Decreto/D11246.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3" Type="http://schemas.openxmlformats.org/officeDocument/2006/relationships/numbering" Target="numbering.xml"/><Relationship Id="rId21" Type="http://schemas.openxmlformats.org/officeDocument/2006/relationships/hyperlink" Target="http://www.planalto.gov.br/ccivil_03/_ato2019-2022/2022/decreto/D11246.htm" TargetMode="External"/><Relationship Id="rId34" Type="http://schemas.openxmlformats.org/officeDocument/2006/relationships/hyperlink" Target="https://www.planalto.gov.br/ccivil_03/leis/l5764.ht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planalto.gov.br/ccivil_03/_ato2019-2022/2022/Decreto/D11246.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leis/l5764.htm" TargetMode="External"/><Relationship Id="rId38" Type="http://schemas.openxmlformats.org/officeDocument/2006/relationships/hyperlink" Target="http://www.planalto.gov.br/ccivil_03/_Ato2019-2022/2021/Lei/L14133.htm" TargetMode="External"/><Relationship Id="rId2" Type="http://schemas.openxmlformats.org/officeDocument/2006/relationships/customXml" Target="../customXml/item2.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www.planalto.gov.br/ccivil_03/_ato2019-2022/2022/decreto/D11246.htm" TargetMode="External"/><Relationship Id="rId29" Type="http://schemas.openxmlformats.org/officeDocument/2006/relationships/hyperlink" Target="https://www.gov.br/empresas-e-negocios/pt-br/empreendedor"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lanalto.gov.br/ccivil_03/_ato2019-2022/2022/Decreto/D11246.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www.planalto.gov.br/ccivil_03/_ato2019-2022/2022/decreto/D11246.htm" TargetMode="External"/><Relationship Id="rId28" Type="http://schemas.openxmlformats.org/officeDocument/2006/relationships/hyperlink" Target="https://www.planalto.gov.br/ccivil_03/leis/lcp/lcp123.htm" TargetMode="External"/><Relationship Id="rId36" Type="http://schemas.openxmlformats.org/officeDocument/2006/relationships/hyperlink" Target="https://www.planalto.gov.br/ccivil_03/leis/l5764.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2/decreto/D11246.htm" TargetMode="External"/><Relationship Id="rId31" Type="http://schemas.openxmlformats.org/officeDocument/2006/relationships/hyperlink" Target="https://www.planalto.gov.br/ccivil_03/leis/l5764.htm" TargetMode="External"/><Relationship Id="rId4" Type="http://schemas.openxmlformats.org/officeDocument/2006/relationships/styles" Target="style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in.gov.br/en/web/dou/-/instrucao-normativa-seges/me-n-77-de-4-de-novembro-de-2022-441681061" TargetMode="External"/><Relationship Id="rId30" Type="http://schemas.openxmlformats.org/officeDocument/2006/relationships/hyperlink" Target="https://www.gov.br/economia/pt-br/assuntos/drei/legislacao/arquivos/legislacoes-federais/indrei772020.pdf" TargetMode="External"/><Relationship Id="rId35" Type="http://schemas.openxmlformats.org/officeDocument/2006/relationships/hyperlink" Target="https://www.planalto.gov.br/ccivil_03/leis/l5764.htm" TargetMode="External"/><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66"/>
    <customShpInfo spid="_x0000_s1068"/>
    <customShpInfo spid="_x0000_s1069"/>
    <customShpInfo spid="_x0000_s1067"/>
    <customShpInfo spid="_x0000_s1070"/>
    <customShpInfo spid="_x0000_s1071"/>
    <customShpInfo spid="_x0000_s1072"/>
    <customShpInfo spid="_x0000_s1073"/>
    <customShpInfo spid="_x0000_s1074"/>
    <customShpInfo spid="_x0000_s1075"/>
    <customShpInfo spid="_x0000_s1076"/>
    <customShpInfo spid="_x0000_s1078"/>
    <customShpInfo spid="_x0000_s1077"/>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487A33-504D-4CED-84C5-95A50BF73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14</Pages>
  <Words>6861</Words>
  <Characters>37052</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CPL-Rodri</dc:creator>
  <cp:lastModifiedBy>Antonia Liliane Silva Mota</cp:lastModifiedBy>
  <cp:revision>186</cp:revision>
  <cp:lastPrinted>2025-12-15T16:06:00Z</cp:lastPrinted>
  <dcterms:created xsi:type="dcterms:W3CDTF">2023-12-09T13:47:00Z</dcterms:created>
  <dcterms:modified xsi:type="dcterms:W3CDTF">2025-12-15T16:26:00Z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 2013</vt:lpwstr>
  </property>
  <property fmtid="{D5CDD505-2E9C-101B-9397-08002B2CF9AE}" pid="4" name="LastSaved">
    <vt:filetime>2023-12-09T00:00:00Z</vt:filetime>
  </property>
  <property fmtid="{D5CDD505-2E9C-101B-9397-08002B2CF9AE}" pid="5" name="KSOProductBuildVer">
    <vt:lpwstr>1046-12.2.0.13359</vt:lpwstr>
  </property>
  <property fmtid="{D5CDD505-2E9C-101B-9397-08002B2CF9AE}" pid="6" name="ICV">
    <vt:lpwstr>30B671ECBD0A463A9E13CF48DE202EF6_12</vt:lpwstr>
  </property>
</Properties>
</file>